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关于《江苏淮安蒲菜栽培系统传承发展三年行动计划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起草说明</w:t>
      </w:r>
    </w:p>
    <w:p w14:paraId="0F3BF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69791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一、背景</w:t>
      </w:r>
    </w:p>
    <w:p w14:paraId="14BF0F4B"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重要农业文化遗产的设立，是在联合国粮农组织“全球重要农业文化遗产”倡议影响下，为保护我国传承数千年的农耕文明、生物多样性与传统智慧而启动的国家级项目。其核心目标是应对工业化与城镇化对传统农业系统的冲击，通过系统性发掘与保护，为乡村振兴、农业可持续发展和文化传承注入新的活力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习近平总书记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高度重视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推进优秀农耕文化传承发展，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作出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“在发掘中保护、在利用中传承，不断推进农业文化遗产保护实践”重要指示精神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今年1月份，“江苏淮安蒲菜栽培系统”成功入选农业农村部第八批中国重要农业文化遗产候选项目名单，为2013年开展评选以来的全市第一家。为做好加强对淮安蒲菜系统保护，区农业农村局牵头起草《江苏淮安蒲菜栽培系统传承发展三年行动计划（征求意见稿）》。</w:t>
      </w:r>
    </w:p>
    <w:p w14:paraId="5EBBA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二、主要内容</w:t>
      </w:r>
    </w:p>
    <w:p w14:paraId="215F6C33">
      <w:pPr>
        <w:overflowPunct w:val="0"/>
        <w:spacing w:line="560" w:lineRule="exact"/>
        <w:ind w:firstLine="640" w:firstLineChars="200"/>
        <w:rPr>
          <w:rFonts w:eastAsia="方正仿宋_GBK"/>
          <w:b w:val="0"/>
          <w:bCs/>
          <w:sz w:val="32"/>
          <w:szCs w:val="32"/>
        </w:rPr>
      </w:pPr>
      <w:r>
        <w:rPr>
          <w:rFonts w:hint="eastAsia" w:eastAsia="方正仿宋_GBK"/>
          <w:b w:val="0"/>
          <w:bCs/>
          <w:sz w:val="32"/>
          <w:szCs w:val="32"/>
          <w:lang w:eastAsia="zh-CN"/>
        </w:rPr>
        <w:t>《传承发展三年</w:t>
      </w:r>
      <w:r>
        <w:rPr>
          <w:rFonts w:eastAsia="方正仿宋_GBK"/>
          <w:b w:val="0"/>
          <w:bCs/>
          <w:sz w:val="32"/>
          <w:szCs w:val="32"/>
        </w:rPr>
        <w:t>行动方案（</w:t>
      </w:r>
      <w:r>
        <w:rPr>
          <w:rFonts w:hint="eastAsia" w:eastAsia="方正仿宋_GBK"/>
          <w:b w:val="0"/>
          <w:bCs/>
          <w:sz w:val="32"/>
          <w:szCs w:val="32"/>
        </w:rPr>
        <w:t>征求意见</w:t>
      </w:r>
      <w:r>
        <w:rPr>
          <w:rFonts w:eastAsia="方正仿宋_GBK"/>
          <w:b w:val="0"/>
          <w:bCs/>
          <w:sz w:val="32"/>
          <w:szCs w:val="32"/>
        </w:rPr>
        <w:t>稿）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》</w:t>
      </w:r>
      <w:r>
        <w:rPr>
          <w:rFonts w:eastAsia="方正仿宋_GBK"/>
          <w:b w:val="0"/>
          <w:bCs/>
          <w:sz w:val="32"/>
          <w:szCs w:val="32"/>
        </w:rPr>
        <w:t>共有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四</w:t>
      </w:r>
      <w:r>
        <w:rPr>
          <w:rFonts w:eastAsia="方正仿宋_GBK"/>
          <w:b w:val="0"/>
          <w:bCs/>
          <w:sz w:val="32"/>
          <w:szCs w:val="32"/>
        </w:rPr>
        <w:t>部分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十二</w:t>
      </w:r>
      <w:r>
        <w:rPr>
          <w:rFonts w:hint="eastAsia" w:eastAsia="方正仿宋_GBK"/>
          <w:b w:val="0"/>
          <w:bCs/>
          <w:sz w:val="32"/>
          <w:szCs w:val="32"/>
        </w:rPr>
        <w:t>条重点举措</w:t>
      </w:r>
      <w:r>
        <w:rPr>
          <w:rFonts w:eastAsia="方正仿宋_GBK"/>
          <w:b w:val="0"/>
          <w:bCs/>
          <w:sz w:val="32"/>
          <w:szCs w:val="32"/>
        </w:rPr>
        <w:t>。</w:t>
      </w:r>
    </w:p>
    <w:p w14:paraId="3BF5D7F9">
      <w:pPr>
        <w:tabs>
          <w:tab w:val="right" w:leader="dot" w:pos="8789"/>
        </w:tabs>
        <w:ind w:firstLine="640" w:firstLineChars="200"/>
        <w:jc w:val="left"/>
        <w:rPr>
          <w:rFonts w:eastAsia="方正仿宋_GBK"/>
          <w:b w:val="0"/>
          <w:bCs/>
          <w:sz w:val="32"/>
          <w:szCs w:val="32"/>
        </w:rPr>
      </w:pPr>
      <w:r>
        <w:rPr>
          <w:rFonts w:hint="eastAsia" w:ascii="方正楷体_GBK" w:hAnsi="Times New Roman" w:eastAsia="方正楷体_GBK"/>
          <w:b w:val="0"/>
          <w:bCs/>
          <w:sz w:val="32"/>
          <w:szCs w:val="32"/>
        </w:rPr>
        <w:t>第一部分为农业文化遗产本底情况，</w:t>
      </w:r>
      <w:r>
        <w:rPr>
          <w:rFonts w:hint="eastAsia" w:eastAsia="方正仿宋_GBK"/>
          <w:b w:val="0"/>
          <w:bCs/>
          <w:sz w:val="32"/>
          <w:szCs w:val="32"/>
          <w:lang w:val="en-US" w:eastAsia="zh-CN"/>
        </w:rPr>
        <w:t>主要包括对淮安蒲菜的</w:t>
      </w:r>
      <w:r>
        <w:rPr>
          <w:rFonts w:hint="eastAsia" w:ascii="方正仿宋_GBK" w:eastAsia="方正仿宋_GBK" w:cs="Times New Roman"/>
          <w:szCs w:val="32"/>
        </w:rPr>
        <w:t>分布区域</w:t>
      </w:r>
      <w:r>
        <w:rPr>
          <w:rFonts w:hint="eastAsia" w:ascii="方正仿宋_GBK" w:eastAsia="方正仿宋_GBK" w:cs="Times New Roman"/>
          <w:szCs w:val="32"/>
          <w:lang w:eastAsia="zh-CN"/>
        </w:rPr>
        <w:t>情况、</w:t>
      </w:r>
      <w:r>
        <w:rPr>
          <w:rFonts w:hint="eastAsia" w:ascii="方正仿宋_GBK" w:eastAsia="方正仿宋_GBK" w:cs="Times New Roman"/>
          <w:szCs w:val="32"/>
        </w:rPr>
        <w:t>核心保护区域分布情况</w:t>
      </w:r>
      <w:r>
        <w:rPr>
          <w:rFonts w:hint="eastAsia" w:ascii="方正仿宋_GBK" w:eastAsia="方正仿宋_GBK" w:cs="Times New Roman"/>
          <w:szCs w:val="32"/>
          <w:lang w:eastAsia="zh-CN"/>
        </w:rPr>
        <w:t>、</w:t>
      </w:r>
      <w:r>
        <w:rPr>
          <w:rFonts w:hint="eastAsia" w:ascii="方正仿宋_GBK" w:eastAsia="方正仿宋_GBK" w:cs="Times New Roman"/>
          <w:szCs w:val="32"/>
        </w:rPr>
        <w:t>区域主要指标对比分析</w:t>
      </w:r>
      <w:r>
        <w:rPr>
          <w:rFonts w:hint="eastAsia" w:ascii="方正仿宋_GBK" w:eastAsia="方正仿宋_GBK" w:cs="Times New Roman"/>
          <w:szCs w:val="32"/>
          <w:lang w:eastAsia="zh-CN"/>
        </w:rPr>
        <w:t>、</w:t>
      </w:r>
      <w:r>
        <w:rPr>
          <w:rFonts w:hint="eastAsia" w:ascii="方正仿宋_GBK" w:eastAsia="方正仿宋_GBK" w:cs="Times New Roman"/>
          <w:szCs w:val="32"/>
        </w:rPr>
        <w:t>核心保护要素保护情况</w:t>
      </w:r>
      <w:r>
        <w:rPr>
          <w:rFonts w:hint="eastAsia" w:ascii="方正仿宋_GBK" w:eastAsia="方正仿宋_GBK" w:cs="Times New Roman"/>
          <w:szCs w:val="32"/>
          <w:lang w:eastAsia="zh-CN"/>
        </w:rPr>
        <w:t>进行摸底等内容</w:t>
      </w:r>
      <w:r>
        <w:rPr>
          <w:rFonts w:hint="eastAsia" w:eastAsia="方正仿宋_GBK"/>
          <w:b w:val="0"/>
          <w:bCs/>
          <w:sz w:val="32"/>
          <w:szCs w:val="32"/>
        </w:rPr>
        <w:t>。</w:t>
      </w:r>
    </w:p>
    <w:p w14:paraId="6C36BC37">
      <w:pPr>
        <w:spacing w:line="560" w:lineRule="exact"/>
        <w:ind w:firstLine="640" w:firstLineChars="200"/>
        <w:rPr>
          <w:rFonts w:eastAsia="方正仿宋_GBK"/>
          <w:b w:val="0"/>
          <w:bCs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第二部分为</w:t>
      </w:r>
      <w:r>
        <w:rPr>
          <w:rFonts w:hint="eastAsia" w:ascii="方正楷体_GBK" w:hAnsi="Times New Roman" w:eastAsia="方正楷体_GBK"/>
          <w:b w:val="0"/>
          <w:bCs/>
          <w:sz w:val="32"/>
          <w:szCs w:val="32"/>
        </w:rPr>
        <w:t>行动计划制定的指导思想与基本原则</w:t>
      </w:r>
      <w:r>
        <w:rPr>
          <w:rFonts w:hint="eastAsia" w:ascii="方正楷体_GBK" w:eastAsia="方正楷体_GBK"/>
          <w:b w:val="0"/>
          <w:bCs/>
          <w:sz w:val="32"/>
          <w:szCs w:val="32"/>
        </w:rPr>
        <w:t>，</w:t>
      </w:r>
      <w:r>
        <w:rPr>
          <w:rFonts w:hint="eastAsia" w:eastAsia="方正仿宋_GBK"/>
          <w:b w:val="0"/>
          <w:bCs/>
          <w:sz w:val="32"/>
          <w:szCs w:val="32"/>
        </w:rPr>
        <w:t>包括</w:t>
      </w:r>
      <w:r>
        <w:rPr>
          <w:rFonts w:hint="eastAsia" w:eastAsia="方正仿宋_GBK"/>
          <w:b w:val="0"/>
          <w:bCs/>
          <w:sz w:val="32"/>
          <w:szCs w:val="32"/>
          <w:lang w:eastAsia="zh-CN"/>
        </w:rPr>
        <w:t>淮安蒲菜</w:t>
      </w:r>
      <w:r>
        <w:rPr>
          <w:rFonts w:hint="eastAsia" w:ascii="方正仿宋_GBK" w:eastAsia="方正仿宋_GBK" w:cs="Times New Roman"/>
          <w:szCs w:val="32"/>
        </w:rPr>
        <w:t>在发掘中保护、在利用中传承</w:t>
      </w:r>
      <w:r>
        <w:rPr>
          <w:rFonts w:hint="eastAsia" w:ascii="方正仿宋_GBK" w:eastAsia="方正仿宋_GBK" w:cs="Times New Roman"/>
          <w:szCs w:val="32"/>
          <w:lang w:eastAsia="zh-CN"/>
        </w:rPr>
        <w:t>中的指导思想和基本原则等</w:t>
      </w:r>
      <w:r>
        <w:rPr>
          <w:rFonts w:hint="eastAsia" w:eastAsia="方正仿宋_GBK"/>
          <w:b w:val="0"/>
          <w:bCs/>
          <w:sz w:val="32"/>
          <w:szCs w:val="32"/>
        </w:rPr>
        <w:t>内容。</w:t>
      </w:r>
    </w:p>
    <w:p w14:paraId="33F64D6B">
      <w:pPr>
        <w:spacing w:line="560" w:lineRule="exact"/>
        <w:ind w:firstLine="640" w:firstLineChars="200"/>
        <w:rPr>
          <w:rFonts w:hint="eastAsia" w:ascii="方正仿宋_GBK" w:hAnsi="Times New Roman" w:eastAsia="方正仿宋_GBK" w:cs="Times New Roman"/>
          <w:szCs w:val="32"/>
          <w:lang w:eastAsia="zh-CN"/>
        </w:rPr>
      </w:pPr>
      <w:r>
        <w:rPr>
          <w:rFonts w:hint="eastAsia" w:ascii="方正楷体_GBK" w:hAnsi="Times New Roman" w:eastAsia="方正楷体_GBK"/>
          <w:b w:val="0"/>
          <w:bCs/>
          <w:sz w:val="32"/>
          <w:szCs w:val="32"/>
        </w:rPr>
        <w:t>第三部分为项目资金安排计划</w:t>
      </w:r>
      <w:r>
        <w:rPr>
          <w:rFonts w:hint="eastAsia" w:ascii="方正楷体_GBK" w:hAnsi="Times New Roman" w:eastAsia="方正楷体_GBK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主要包括</w:t>
      </w:r>
      <w:r>
        <w:rPr>
          <w:rFonts w:ascii="方正仿宋_GBK" w:hAnsi="Times New Roman" w:eastAsia="方正仿宋_GBK" w:cs="Times New Roman"/>
          <w:szCs w:val="32"/>
        </w:rPr>
        <w:t>江</w:t>
      </w:r>
      <w:r>
        <w:rPr>
          <w:rFonts w:ascii="方正仿宋_GBK" w:eastAsia="方正仿宋_GBK" w:cs="Times New Roman"/>
          <w:szCs w:val="32"/>
        </w:rPr>
        <w:t>苏淮安</w:t>
      </w:r>
      <w:bookmarkStart w:id="0" w:name="OLE_LINK15"/>
      <w:bookmarkStart w:id="1" w:name="OLE_LINK14"/>
      <w:r>
        <w:rPr>
          <w:rFonts w:ascii="方正仿宋_GBK" w:eastAsia="方正仿宋_GBK" w:cs="Times New Roman"/>
          <w:szCs w:val="32"/>
        </w:rPr>
        <w:t>蒲菜种质资源保护</w:t>
      </w:r>
      <w:bookmarkEnd w:id="0"/>
      <w:bookmarkEnd w:id="1"/>
      <w:r>
        <w:rPr>
          <w:rFonts w:hint="eastAsia" w:ascii="方正仿宋_GBK" w:eastAsia="方正仿宋_GBK" w:cs="Times New Roman"/>
          <w:szCs w:val="32"/>
        </w:rPr>
        <w:t>创新</w:t>
      </w:r>
      <w:r>
        <w:rPr>
          <w:rFonts w:hint="eastAsia" w:ascii="方正仿宋_GBK" w:eastAsia="方正仿宋_GBK" w:cs="Times New Roman"/>
          <w:szCs w:val="32"/>
          <w:lang w:eastAsia="zh-CN"/>
        </w:rPr>
        <w:t>项目</w:t>
      </w:r>
      <w:r>
        <w:rPr>
          <w:rFonts w:ascii="方正仿宋_GBK" w:eastAsia="方正仿宋_GBK" w:cs="Times New Roman"/>
          <w:szCs w:val="32"/>
        </w:rPr>
        <w:t>、</w:t>
      </w:r>
      <w:bookmarkStart w:id="2" w:name="OLE_LINK16"/>
      <w:bookmarkStart w:id="3" w:name="OLE_LINK17"/>
      <w:bookmarkStart w:id="4" w:name="OLE_LINK18"/>
      <w:r>
        <w:rPr>
          <w:rFonts w:ascii="方正仿宋_GBK" w:eastAsia="方正仿宋_GBK" w:cs="Times New Roman"/>
          <w:szCs w:val="32"/>
        </w:rPr>
        <w:t>蒲菜种植技术传承与发展</w:t>
      </w:r>
      <w:bookmarkEnd w:id="2"/>
      <w:bookmarkEnd w:id="3"/>
      <w:bookmarkEnd w:id="4"/>
      <w:r>
        <w:rPr>
          <w:rFonts w:hint="eastAsia" w:ascii="方正仿宋_GBK" w:eastAsia="方正仿宋_GBK" w:cs="Times New Roman"/>
          <w:szCs w:val="32"/>
          <w:lang w:eastAsia="zh-CN"/>
        </w:rPr>
        <w:t>项目</w:t>
      </w:r>
      <w:r>
        <w:rPr>
          <w:rFonts w:ascii="方正仿宋_GBK" w:eastAsia="方正仿宋_GBK" w:cs="Times New Roman"/>
          <w:szCs w:val="32"/>
        </w:rPr>
        <w:t>、</w:t>
      </w:r>
      <w:bookmarkStart w:id="5" w:name="OLE_LINK20"/>
      <w:bookmarkStart w:id="6" w:name="OLE_LINK21"/>
      <w:r>
        <w:rPr>
          <w:rFonts w:ascii="方正仿宋_GBK" w:eastAsia="方正仿宋_GBK" w:cs="Times New Roman"/>
          <w:szCs w:val="32"/>
        </w:rPr>
        <w:t>乡土文化传</w:t>
      </w:r>
      <w:r>
        <w:rPr>
          <w:rFonts w:ascii="方正仿宋_GBK" w:hAnsi="Times New Roman" w:eastAsia="方正仿宋_GBK" w:cs="Times New Roman"/>
          <w:szCs w:val="32"/>
        </w:rPr>
        <w:t>承</w:t>
      </w:r>
      <w:r>
        <w:rPr>
          <w:rFonts w:hint="eastAsia" w:ascii="方正仿宋_GBK" w:hAnsi="Times New Roman" w:eastAsia="方正仿宋_GBK" w:cs="Times New Roman"/>
          <w:szCs w:val="32"/>
        </w:rPr>
        <w:t>与农</w:t>
      </w:r>
      <w:r>
        <w:rPr>
          <w:rFonts w:ascii="方正仿宋_GBK" w:hAnsi="Times New Roman" w:eastAsia="方正仿宋_GBK" w:cs="Times New Roman"/>
          <w:szCs w:val="32"/>
        </w:rPr>
        <w:t>文旅产业融合</w:t>
      </w:r>
      <w:bookmarkEnd w:id="5"/>
      <w:bookmarkEnd w:id="6"/>
      <w:r>
        <w:rPr>
          <w:rFonts w:ascii="方正仿宋_GBK" w:hAnsi="Times New Roman" w:eastAsia="方正仿宋_GBK" w:cs="Times New Roman"/>
          <w:szCs w:val="32"/>
        </w:rPr>
        <w:t>发展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项目</w:t>
      </w:r>
      <w:r>
        <w:rPr>
          <w:rFonts w:ascii="方正仿宋_GBK" w:hAnsi="Times New Roman" w:eastAsia="方正仿宋_GBK" w:cs="Times New Roman"/>
          <w:szCs w:val="32"/>
        </w:rPr>
        <w:t>等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内容。</w:t>
      </w:r>
    </w:p>
    <w:p w14:paraId="73B8510E">
      <w:pPr>
        <w:rPr>
          <w:rFonts w:hint="eastAsia" w:eastAsia="仿宋_GB2312"/>
          <w:lang w:eastAsia="zh-CN"/>
        </w:rPr>
      </w:pPr>
      <w:r>
        <w:rPr>
          <w:rFonts w:hint="eastAsia" w:ascii="方正楷体_GBK" w:hAnsi="Times New Roman" w:eastAsia="方正楷体_GBK"/>
          <w:b w:val="0"/>
          <w:bCs/>
          <w:sz w:val="32"/>
          <w:szCs w:val="32"/>
        </w:rPr>
        <w:t>第四部分为</w:t>
      </w:r>
      <w:bookmarkStart w:id="7" w:name="_Toc222993109"/>
      <w:r>
        <w:rPr>
          <w:rFonts w:hint="eastAsia" w:ascii="方正楷体_GBK" w:hAnsi="Times New Roman" w:eastAsia="方正楷体_GBK"/>
          <w:b w:val="0"/>
          <w:bCs/>
          <w:sz w:val="32"/>
          <w:szCs w:val="32"/>
        </w:rPr>
        <w:t>政策支持措施</w:t>
      </w:r>
      <w:bookmarkEnd w:id="7"/>
      <w:r>
        <w:rPr>
          <w:rFonts w:hint="eastAsia" w:ascii="方正楷体_GBK" w:hAnsi="Times New Roman" w:eastAsia="方正楷体_GBK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Cs w:val="32"/>
        </w:rPr>
        <w:t>包括</w:t>
      </w:r>
      <w:bookmarkStart w:id="8" w:name="OLE_LINK62"/>
      <w:r>
        <w:rPr>
          <w:rFonts w:ascii="方正仿宋_GBK" w:hAnsi="Times New Roman" w:eastAsia="方正仿宋_GBK" w:cs="Times New Roman"/>
          <w:szCs w:val="32"/>
        </w:rPr>
        <w:t>生态资源保护</w:t>
      </w:r>
      <w:bookmarkEnd w:id="8"/>
      <w:bookmarkStart w:id="9" w:name="OLE_LINK63"/>
      <w:r>
        <w:rPr>
          <w:rFonts w:ascii="方正仿宋_GBK" w:hAnsi="Times New Roman" w:eastAsia="方正仿宋_GBK" w:cs="Times New Roman"/>
          <w:szCs w:val="32"/>
        </w:rPr>
        <w:t>技术进步与发展</w:t>
      </w:r>
      <w:bookmarkEnd w:id="9"/>
      <w:bookmarkStart w:id="10" w:name="_Toc222993112"/>
      <w:bookmarkStart w:id="11" w:name="OLE_LINK65"/>
      <w:bookmarkStart w:id="12" w:name="OLE_LINK64"/>
      <w:r>
        <w:rPr>
          <w:rFonts w:hint="eastAsia" w:ascii="方正仿宋_GBK" w:hAnsi="Times New Roman" w:eastAsia="方正仿宋_GBK" w:cs="Times New Roman"/>
          <w:szCs w:val="32"/>
          <w:lang w:eastAsia="zh-CN"/>
        </w:rPr>
        <w:t>、</w:t>
      </w:r>
      <w:r>
        <w:rPr>
          <w:rFonts w:ascii="方正仿宋_GBK" w:hAnsi="Times New Roman" w:eastAsia="方正仿宋_GBK" w:cs="Times New Roman"/>
          <w:szCs w:val="32"/>
        </w:rPr>
        <w:t>产业</w:t>
      </w:r>
      <w:bookmarkEnd w:id="10"/>
      <w:r>
        <w:rPr>
          <w:rFonts w:ascii="方正仿宋_GBK" w:hAnsi="Times New Roman" w:eastAsia="方正仿宋_GBK" w:cs="Times New Roman"/>
          <w:szCs w:val="32"/>
        </w:rPr>
        <w:t>扶持</w:t>
      </w:r>
      <w:bookmarkEnd w:id="11"/>
      <w:bookmarkEnd w:id="12"/>
      <w:bookmarkStart w:id="13" w:name="_Toc222993113"/>
      <w:r>
        <w:rPr>
          <w:rFonts w:hint="eastAsia" w:ascii="方正仿宋_GBK" w:hAnsi="Times New Roman" w:eastAsia="方正仿宋_GBK" w:cs="Times New Roman"/>
          <w:szCs w:val="32"/>
          <w:lang w:eastAsia="zh-CN"/>
        </w:rPr>
        <w:t>、</w:t>
      </w:r>
      <w:r>
        <w:rPr>
          <w:rFonts w:ascii="方正仿宋_GBK" w:hAnsi="Times New Roman" w:eastAsia="方正仿宋_GBK" w:cs="Times New Roman"/>
          <w:szCs w:val="32"/>
        </w:rPr>
        <w:t>文化传承体系</w:t>
      </w:r>
      <w:bookmarkEnd w:id="13"/>
      <w:r>
        <w:rPr>
          <w:rFonts w:ascii="方正仿宋_GBK" w:hAnsi="Times New Roman" w:eastAsia="方正仿宋_GBK" w:cs="Times New Roman"/>
          <w:szCs w:val="32"/>
        </w:rPr>
        <w:t>建设</w:t>
      </w:r>
      <w:r>
        <w:rPr>
          <w:rFonts w:hint="eastAsia" w:ascii="方正仿宋_GBK" w:hAnsi="Times New Roman" w:eastAsia="方正仿宋_GBK" w:cs="Times New Roman"/>
          <w:szCs w:val="32"/>
          <w:lang w:eastAsia="zh-CN"/>
        </w:rPr>
        <w:t>等内容。</w:t>
      </w: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A1B25"/>
    <w:rsid w:val="795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e56f65d7-2a41-40e4-b5ca-6240ee1ed936</errorID>
      <errorWord>情</errorWord>
      <group>L1_Word</group>
      <groupName>字词问题</groupName>
      <ability>L2_Typo</ability>
      <abilityName>字词错误</abilityName>
      <candidateList>
        <item>情况</item>
      </candidateList>
      <explain>〈名〉❶情形：思想～｜工作～｜～特殊。❷指军事上的变化，泛指事情的变化、动向：这两天前线没有什么～｜他俩的关系最近又有了新的～。</explain>
      <paraID>3BF5D7F9</paraID>
      <start>30</start>
      <end>32</end>
      <status>modified</status>
      <modifiedWord>情况</modifiedWord>
      <trackRevisions>false</trackRevisions>
    </reviewItem>
    <reviewItem>
      <errorID>b1e93f31-8a84-4bf6-abda-9620a1e6f44c</errorID>
      <errorWord>仲</errorWord>
      <group>L1_Word</group>
      <groupName>字词问题</groupName>
      <ability>L2_Typo</ability>
      <abilityName>字词错误</abilityName>
      <candidateList>
        <item>中</item>
      </candidateList>
      <explain>存在发音相同字词的误用。</explain>
      <paraID>6C36BC37</paraID>
      <start>41</start>
      <end>42</end>
      <status>modified</status>
      <modifiedWord>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ecf488-7d50-456e-894e-678c18739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2026-04-07T09:12:41Z</dcterms:created>
  <dc:creator>Administrator</dc:creator>
  <cp:lastModifiedBy>张亚</cp:lastModifiedBy>
  <dcterms:modified xsi:type="dcterms:W3CDTF">2026-04-07T09:44:05Z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eyJoZGlkIjoiMTMxZGIyNWM0YTIwNjNlMWY4MjU2ZWNjNzlkOWUxNTEiLCJ1c2VySWQiOiI1NTAwMzU3ODEifQ==</vt:lpwstr>
  </property>
  <property fmtid="{D5CDD505-2E9C-101B-9397-08002B2CF9AE}" pid="4" name="ICV">
    <vt:lpwstr>402C75CBBAE6491D9643F1D96A243E5A_12</vt:lpwstr>
  </property>
</Properties>
</file>