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FB6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全区经济运行情况分析</w:t>
      </w:r>
    </w:p>
    <w:p w14:paraId="2CA26F7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highlight w:val="none"/>
          <w:lang w:val="en-US" w:eastAsia="zh-CN"/>
        </w:rPr>
      </w:pPr>
    </w:p>
    <w:p w14:paraId="7C6545AD">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2024年，面对外部压力加大、内部困难增多的复杂严峻形势，全区上下坚持以习近平总书记对江苏工作重要讲话重要指示精神为指导，坚持稳中求进、以进促稳，全面落实各项宏观政策，经济增速在经历年初高开、年中回稳后，三、四季度逐季加快，回升向好动能持续增强，体现了“当龙头、做表率”的责任担当。</w:t>
      </w:r>
    </w:p>
    <w:p w14:paraId="0A11CA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highlight w:val="none"/>
          <w:lang w:val="en-US" w:eastAsia="zh-CN"/>
        </w:rPr>
      </w:pPr>
      <w:bookmarkStart w:id="0" w:name="_GoBack"/>
      <w:bookmarkEnd w:id="0"/>
      <w:r>
        <w:rPr>
          <w:rFonts w:hint="default" w:ascii="Times New Roman" w:hAnsi="Times New Roman" w:eastAsia="黑体" w:cs="Times New Roman"/>
          <w:sz w:val="32"/>
          <w:szCs w:val="32"/>
          <w:highlight w:val="none"/>
          <w:lang w:val="en-US" w:eastAsia="zh-CN"/>
        </w:rPr>
        <w:t>经济运行基本情况</w:t>
      </w:r>
    </w:p>
    <w:p w14:paraId="69346F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24"/>
          <w:rFonts w:hint="default" w:ascii="Times New Roman" w:hAnsi="Times New Roman" w:eastAsia="方正仿宋_GBK" w:cs="Times New Roman"/>
          <w:color w:val="000000"/>
          <w:sz w:val="32"/>
          <w:szCs w:val="32"/>
          <w:highlight w:val="none"/>
          <w:lang w:val="en-US" w:eastAsia="zh-CN"/>
        </w:rPr>
      </w:pPr>
      <w:r>
        <w:rPr>
          <w:rStyle w:val="24"/>
          <w:rFonts w:hint="default" w:ascii="Times New Roman" w:hAnsi="Times New Roman" w:eastAsia="方正仿宋_GBK" w:cs="Times New Roman"/>
          <w:color w:val="000000"/>
          <w:sz w:val="32"/>
          <w:szCs w:val="32"/>
          <w:highlight w:val="none"/>
        </w:rPr>
        <w:t>202</w:t>
      </w:r>
      <w:r>
        <w:rPr>
          <w:rStyle w:val="24"/>
          <w:rFonts w:hint="default" w:ascii="Times New Roman" w:hAnsi="Times New Roman" w:cs="Times New Roman"/>
          <w:color w:val="000000"/>
          <w:sz w:val="32"/>
          <w:szCs w:val="32"/>
          <w:highlight w:val="none"/>
          <w:lang w:val="en-US" w:eastAsia="zh-CN"/>
        </w:rPr>
        <w:t>4</w:t>
      </w:r>
      <w:r>
        <w:rPr>
          <w:rStyle w:val="24"/>
          <w:rFonts w:hint="default" w:ascii="Times New Roman" w:hAnsi="Times New Roman" w:eastAsia="方正仿宋_GBK" w:cs="Times New Roman"/>
          <w:color w:val="000000"/>
          <w:sz w:val="32"/>
          <w:szCs w:val="32"/>
          <w:highlight w:val="none"/>
        </w:rPr>
        <w:t>年，</w:t>
      </w:r>
      <w:r>
        <w:rPr>
          <w:rStyle w:val="24"/>
          <w:rFonts w:hint="default" w:ascii="Times New Roman" w:hAnsi="Times New Roman" w:eastAsia="方正仿宋_GBK" w:cs="Times New Roman"/>
          <w:color w:val="000000"/>
          <w:sz w:val="32"/>
          <w:szCs w:val="32"/>
          <w:highlight w:val="none"/>
          <w:lang w:val="en-US" w:eastAsia="zh-CN"/>
        </w:rPr>
        <w:t>全区实现地区生产总值</w:t>
      </w:r>
      <w:r>
        <w:rPr>
          <w:rStyle w:val="24"/>
          <w:rFonts w:hint="default" w:ascii="Times New Roman" w:hAnsi="Times New Roman" w:cs="Times New Roman"/>
          <w:color w:val="000000"/>
          <w:sz w:val="32"/>
          <w:szCs w:val="32"/>
          <w:highlight w:val="none"/>
          <w:lang w:val="en-US" w:eastAsia="zh-CN"/>
        </w:rPr>
        <w:t>856.62</w:t>
      </w:r>
      <w:r>
        <w:rPr>
          <w:rStyle w:val="24"/>
          <w:rFonts w:hint="default" w:ascii="Times New Roman" w:hAnsi="Times New Roman" w:eastAsia="方正仿宋_GBK" w:cs="Times New Roman"/>
          <w:color w:val="000000"/>
          <w:sz w:val="32"/>
          <w:szCs w:val="32"/>
          <w:highlight w:val="none"/>
          <w:lang w:val="en-US" w:eastAsia="zh-CN"/>
        </w:rPr>
        <w:t>亿元，按照可比价格计算，同比增长</w:t>
      </w:r>
      <w:r>
        <w:rPr>
          <w:rStyle w:val="24"/>
          <w:rFonts w:hint="default" w:ascii="Times New Roman" w:hAnsi="Times New Roman" w:cs="Times New Roman"/>
          <w:color w:val="000000"/>
          <w:sz w:val="32"/>
          <w:szCs w:val="32"/>
          <w:highlight w:val="none"/>
          <w:lang w:val="en-US" w:eastAsia="zh-CN"/>
        </w:rPr>
        <w:t>7.5</w:t>
      </w:r>
      <w:r>
        <w:rPr>
          <w:rStyle w:val="24"/>
          <w:rFonts w:hint="default" w:ascii="Times New Roman" w:hAnsi="Times New Roman" w:eastAsia="方正仿宋_GBK" w:cs="Times New Roman"/>
          <w:color w:val="000000"/>
          <w:sz w:val="32"/>
          <w:szCs w:val="32"/>
          <w:highlight w:val="none"/>
          <w:lang w:val="en-US" w:eastAsia="zh-CN"/>
        </w:rPr>
        <w:t>%，比前三季度回升</w:t>
      </w:r>
      <w:r>
        <w:rPr>
          <w:rStyle w:val="24"/>
          <w:rFonts w:hint="default" w:ascii="Times New Roman" w:hAnsi="Times New Roman" w:cs="Times New Roman"/>
          <w:color w:val="000000"/>
          <w:sz w:val="32"/>
          <w:szCs w:val="32"/>
          <w:highlight w:val="none"/>
          <w:lang w:val="en-US" w:eastAsia="zh-CN"/>
        </w:rPr>
        <w:t>0.5</w:t>
      </w:r>
      <w:r>
        <w:rPr>
          <w:rStyle w:val="24"/>
          <w:rFonts w:hint="default" w:ascii="Times New Roman" w:hAnsi="Times New Roman" w:eastAsia="方正仿宋_GBK" w:cs="Times New Roman"/>
          <w:color w:val="000000"/>
          <w:sz w:val="32"/>
          <w:szCs w:val="32"/>
          <w:highlight w:val="none"/>
          <w:lang w:val="en-US" w:eastAsia="zh-CN"/>
        </w:rPr>
        <w:t>个百分点，经济运行呈现“前高中稳后扬”的良好态势。其中，第一产业实现增加值</w:t>
      </w:r>
      <w:r>
        <w:rPr>
          <w:rStyle w:val="24"/>
          <w:rFonts w:hint="default" w:ascii="Times New Roman" w:hAnsi="Times New Roman" w:cs="Times New Roman"/>
          <w:color w:val="000000"/>
          <w:sz w:val="32"/>
          <w:szCs w:val="32"/>
          <w:highlight w:val="none"/>
          <w:lang w:val="en-US" w:eastAsia="zh-CN"/>
        </w:rPr>
        <w:t>90.58</w:t>
      </w:r>
      <w:r>
        <w:rPr>
          <w:rStyle w:val="24"/>
          <w:rFonts w:hint="default" w:ascii="Times New Roman" w:hAnsi="Times New Roman" w:eastAsia="方正仿宋_GBK" w:cs="Times New Roman"/>
          <w:color w:val="000000"/>
          <w:sz w:val="32"/>
          <w:szCs w:val="32"/>
          <w:highlight w:val="none"/>
          <w:lang w:val="en-US" w:eastAsia="zh-CN"/>
        </w:rPr>
        <w:t>亿元，同比增长</w:t>
      </w:r>
      <w:r>
        <w:rPr>
          <w:rStyle w:val="24"/>
          <w:rFonts w:hint="default" w:ascii="Times New Roman" w:hAnsi="Times New Roman" w:cs="Times New Roman"/>
          <w:color w:val="000000"/>
          <w:sz w:val="32"/>
          <w:szCs w:val="32"/>
          <w:highlight w:val="none"/>
          <w:lang w:val="en-US" w:eastAsia="zh-CN"/>
        </w:rPr>
        <w:t>4.5</w:t>
      </w:r>
      <w:r>
        <w:rPr>
          <w:rStyle w:val="24"/>
          <w:rFonts w:hint="default" w:ascii="Times New Roman" w:hAnsi="Times New Roman" w:eastAsia="方正仿宋_GBK" w:cs="Times New Roman"/>
          <w:color w:val="000000"/>
          <w:sz w:val="32"/>
          <w:szCs w:val="32"/>
          <w:highlight w:val="none"/>
          <w:lang w:val="en-US" w:eastAsia="zh-CN"/>
        </w:rPr>
        <w:t>%；第二产业实现增加值</w:t>
      </w:r>
      <w:r>
        <w:rPr>
          <w:rStyle w:val="24"/>
          <w:rFonts w:hint="default" w:ascii="Times New Roman" w:hAnsi="Times New Roman" w:cs="Times New Roman"/>
          <w:color w:val="000000"/>
          <w:sz w:val="32"/>
          <w:szCs w:val="32"/>
          <w:highlight w:val="none"/>
          <w:lang w:val="en-US" w:eastAsia="zh-CN"/>
        </w:rPr>
        <w:t>347.09</w:t>
      </w:r>
      <w:r>
        <w:rPr>
          <w:rStyle w:val="24"/>
          <w:rFonts w:hint="default" w:ascii="Times New Roman" w:hAnsi="Times New Roman" w:eastAsia="方正仿宋_GBK" w:cs="Times New Roman"/>
          <w:color w:val="000000"/>
          <w:sz w:val="32"/>
          <w:szCs w:val="32"/>
          <w:highlight w:val="none"/>
          <w:lang w:val="en-US" w:eastAsia="zh-CN"/>
        </w:rPr>
        <w:t>亿元，同比增长</w:t>
      </w:r>
      <w:r>
        <w:rPr>
          <w:rStyle w:val="24"/>
          <w:rFonts w:hint="default" w:ascii="Times New Roman" w:hAnsi="Times New Roman" w:cs="Times New Roman"/>
          <w:color w:val="000000"/>
          <w:sz w:val="32"/>
          <w:szCs w:val="32"/>
          <w:highlight w:val="none"/>
          <w:lang w:val="en-US" w:eastAsia="zh-CN"/>
        </w:rPr>
        <w:t>8.0</w:t>
      </w:r>
      <w:r>
        <w:rPr>
          <w:rStyle w:val="24"/>
          <w:rFonts w:hint="default" w:ascii="Times New Roman" w:hAnsi="Times New Roman" w:eastAsia="方正仿宋_GBK" w:cs="Times New Roman"/>
          <w:color w:val="000000"/>
          <w:sz w:val="32"/>
          <w:szCs w:val="32"/>
          <w:highlight w:val="none"/>
          <w:lang w:val="en-US" w:eastAsia="zh-CN"/>
        </w:rPr>
        <w:t>%；第三产业实现增加值</w:t>
      </w:r>
      <w:r>
        <w:rPr>
          <w:rStyle w:val="24"/>
          <w:rFonts w:hint="default" w:ascii="Times New Roman" w:hAnsi="Times New Roman" w:cs="Times New Roman"/>
          <w:color w:val="000000"/>
          <w:sz w:val="32"/>
          <w:szCs w:val="32"/>
          <w:highlight w:val="none"/>
          <w:lang w:val="en-US" w:eastAsia="zh-CN"/>
        </w:rPr>
        <w:t>418.95</w:t>
      </w:r>
      <w:r>
        <w:rPr>
          <w:rStyle w:val="24"/>
          <w:rFonts w:hint="default" w:ascii="Times New Roman" w:hAnsi="Times New Roman" w:eastAsia="方正仿宋_GBK" w:cs="Times New Roman"/>
          <w:color w:val="000000"/>
          <w:sz w:val="32"/>
          <w:szCs w:val="32"/>
          <w:highlight w:val="none"/>
          <w:lang w:val="en-US" w:eastAsia="zh-CN"/>
        </w:rPr>
        <w:t>亿元，同比增长</w:t>
      </w:r>
      <w:r>
        <w:rPr>
          <w:rStyle w:val="24"/>
          <w:rFonts w:hint="default" w:ascii="Times New Roman" w:hAnsi="Times New Roman" w:cs="Times New Roman"/>
          <w:color w:val="000000"/>
          <w:sz w:val="32"/>
          <w:szCs w:val="32"/>
          <w:highlight w:val="none"/>
          <w:lang w:val="en-US" w:eastAsia="zh-CN"/>
        </w:rPr>
        <w:t>7.9</w:t>
      </w:r>
      <w:r>
        <w:rPr>
          <w:rStyle w:val="24"/>
          <w:rFonts w:hint="default" w:ascii="Times New Roman" w:hAnsi="Times New Roman" w:eastAsia="方正仿宋_GBK" w:cs="Times New Roman"/>
          <w:color w:val="000000"/>
          <w:sz w:val="32"/>
          <w:szCs w:val="32"/>
          <w:highlight w:val="none"/>
          <w:lang w:val="en-US" w:eastAsia="zh-CN"/>
        </w:rPr>
        <w:t>%。三次产业比重为</w:t>
      </w:r>
      <w:r>
        <w:rPr>
          <w:rStyle w:val="24"/>
          <w:rFonts w:hint="default" w:ascii="Times New Roman" w:hAnsi="Times New Roman" w:cs="Times New Roman"/>
          <w:color w:val="000000"/>
          <w:sz w:val="32"/>
          <w:szCs w:val="32"/>
          <w:highlight w:val="none"/>
          <w:lang w:val="en-US" w:eastAsia="zh-CN"/>
        </w:rPr>
        <w:t>10.6</w:t>
      </w:r>
      <w:r>
        <w:rPr>
          <w:rStyle w:val="24"/>
          <w:rFonts w:hint="eastAsia" w:ascii="Times New Roman" w:hAnsi="Times New Roman" w:cs="Times New Roman"/>
          <w:color w:val="000000"/>
          <w:sz w:val="32"/>
          <w:szCs w:val="32"/>
          <w:highlight w:val="none"/>
          <w:lang w:val="en-US" w:eastAsia="zh-CN"/>
        </w:rPr>
        <w:t>:</w:t>
      </w:r>
      <w:r>
        <w:rPr>
          <w:rStyle w:val="24"/>
          <w:rFonts w:hint="default" w:ascii="Times New Roman" w:hAnsi="Times New Roman" w:cs="Times New Roman"/>
          <w:color w:val="000000"/>
          <w:sz w:val="32"/>
          <w:szCs w:val="32"/>
          <w:highlight w:val="none"/>
          <w:lang w:val="en-US" w:eastAsia="zh-CN"/>
        </w:rPr>
        <w:t>40.5</w:t>
      </w:r>
      <w:r>
        <w:rPr>
          <w:rStyle w:val="24"/>
          <w:rFonts w:hint="eastAsia" w:ascii="Times New Roman" w:hAnsi="Times New Roman" w:cs="Times New Roman"/>
          <w:color w:val="000000"/>
          <w:sz w:val="32"/>
          <w:szCs w:val="32"/>
          <w:highlight w:val="none"/>
          <w:lang w:val="en-US" w:eastAsia="zh-CN"/>
        </w:rPr>
        <w:t>:</w:t>
      </w:r>
      <w:r>
        <w:rPr>
          <w:rStyle w:val="24"/>
          <w:rFonts w:hint="default" w:ascii="Times New Roman" w:hAnsi="Times New Roman" w:cs="Times New Roman"/>
          <w:color w:val="000000"/>
          <w:sz w:val="32"/>
          <w:szCs w:val="32"/>
          <w:highlight w:val="none"/>
          <w:lang w:val="en-US" w:eastAsia="zh-CN"/>
        </w:rPr>
        <w:t>48.9</w:t>
      </w:r>
      <w:r>
        <w:rPr>
          <w:rStyle w:val="24"/>
          <w:rFonts w:hint="default" w:ascii="Times New Roman" w:hAnsi="Times New Roman" w:eastAsia="方正仿宋_GBK" w:cs="Times New Roman"/>
          <w:color w:val="000000"/>
          <w:sz w:val="32"/>
          <w:szCs w:val="32"/>
          <w:highlight w:val="none"/>
          <w:lang w:val="en-US" w:eastAsia="zh-CN"/>
        </w:rPr>
        <w:t>，二、三产业增加值占GDP的比重为</w:t>
      </w:r>
      <w:r>
        <w:rPr>
          <w:rStyle w:val="24"/>
          <w:rFonts w:hint="default" w:ascii="Times New Roman" w:hAnsi="Times New Roman" w:cs="Times New Roman"/>
          <w:color w:val="000000"/>
          <w:sz w:val="32"/>
          <w:szCs w:val="32"/>
          <w:highlight w:val="none"/>
          <w:lang w:val="en-US" w:eastAsia="zh-CN"/>
        </w:rPr>
        <w:t>89.4</w:t>
      </w:r>
      <w:r>
        <w:rPr>
          <w:rStyle w:val="24"/>
          <w:rFonts w:hint="default" w:ascii="Times New Roman" w:hAnsi="Times New Roman" w:eastAsia="方正仿宋_GBK" w:cs="Times New Roman"/>
          <w:color w:val="000000"/>
          <w:sz w:val="32"/>
          <w:szCs w:val="32"/>
          <w:highlight w:val="none"/>
          <w:lang w:val="en-US" w:eastAsia="zh-CN"/>
        </w:rPr>
        <w:t>%</w:t>
      </w:r>
      <w:r>
        <w:rPr>
          <w:rStyle w:val="24"/>
          <w:rFonts w:hint="default" w:ascii="Times New Roman" w:hAnsi="Times New Roman" w:cs="Times New Roman"/>
          <w:color w:val="000000"/>
          <w:sz w:val="32"/>
          <w:szCs w:val="32"/>
          <w:highlight w:val="none"/>
          <w:lang w:val="en-US" w:eastAsia="zh-CN"/>
        </w:rPr>
        <w:t>，和去年相比上升0.4个百分点</w:t>
      </w:r>
      <w:r>
        <w:rPr>
          <w:rStyle w:val="24"/>
          <w:rFonts w:hint="default" w:ascii="Times New Roman" w:hAnsi="Times New Roman" w:eastAsia="方正仿宋_GBK" w:cs="Times New Roman"/>
          <w:color w:val="000000"/>
          <w:sz w:val="32"/>
          <w:szCs w:val="32"/>
          <w:highlight w:val="none"/>
          <w:lang w:val="en-US" w:eastAsia="zh-CN"/>
        </w:rPr>
        <w:t>。</w:t>
      </w:r>
    </w:p>
    <w:p w14:paraId="64C7A92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24"/>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b/>
          <w:bCs/>
          <w:sz w:val="32"/>
          <w:szCs w:val="32"/>
          <w:highlight w:val="none"/>
          <w:lang w:val="en-US" w:eastAsia="zh-CN"/>
        </w:rPr>
        <w:t>（一）农业供给稳中有升。</w:t>
      </w:r>
      <w:r>
        <w:rPr>
          <w:rStyle w:val="24"/>
          <w:rFonts w:hint="default" w:ascii="Times New Roman" w:hAnsi="Times New Roman" w:eastAsia="方正仿宋_GBK" w:cs="Times New Roman"/>
          <w:color w:val="000000"/>
          <w:kern w:val="2"/>
          <w:sz w:val="32"/>
          <w:szCs w:val="32"/>
          <w:highlight w:val="none"/>
          <w:lang w:val="en-US" w:eastAsia="zh-CN" w:bidi="ar-SA"/>
        </w:rPr>
        <w:t>202</w:t>
      </w:r>
      <w:r>
        <w:rPr>
          <w:rStyle w:val="24"/>
          <w:rFonts w:hint="default" w:ascii="Times New Roman" w:hAnsi="Times New Roman" w:cs="Times New Roman"/>
          <w:color w:val="000000"/>
          <w:kern w:val="2"/>
          <w:sz w:val="32"/>
          <w:szCs w:val="32"/>
          <w:highlight w:val="none"/>
          <w:lang w:val="en-US" w:eastAsia="zh-CN" w:bidi="ar-SA"/>
        </w:rPr>
        <w:t>4</w:t>
      </w:r>
      <w:r>
        <w:rPr>
          <w:rStyle w:val="24"/>
          <w:rFonts w:hint="default" w:ascii="Times New Roman" w:hAnsi="Times New Roman" w:eastAsia="方正仿宋_GBK" w:cs="Times New Roman"/>
          <w:color w:val="000000"/>
          <w:kern w:val="2"/>
          <w:sz w:val="32"/>
          <w:szCs w:val="32"/>
          <w:highlight w:val="none"/>
          <w:lang w:val="en-US" w:eastAsia="zh-CN" w:bidi="ar-SA"/>
        </w:rPr>
        <w:t>年，全区</w:t>
      </w:r>
      <w:r>
        <w:rPr>
          <w:rStyle w:val="24"/>
          <w:rFonts w:hint="default" w:ascii="Times New Roman" w:hAnsi="Times New Roman" w:cs="Times New Roman"/>
          <w:color w:val="000000"/>
          <w:kern w:val="2"/>
          <w:sz w:val="32"/>
          <w:szCs w:val="32"/>
          <w:highlight w:val="none"/>
          <w:lang w:val="en-US" w:eastAsia="zh-CN" w:bidi="ar-SA"/>
        </w:rPr>
        <w:t>实现</w:t>
      </w:r>
      <w:r>
        <w:rPr>
          <w:rStyle w:val="24"/>
          <w:rFonts w:hint="default" w:ascii="Times New Roman" w:hAnsi="Times New Roman" w:eastAsia="方正仿宋_GBK" w:cs="Times New Roman"/>
          <w:color w:val="000000"/>
          <w:kern w:val="2"/>
          <w:sz w:val="32"/>
          <w:szCs w:val="32"/>
          <w:highlight w:val="none"/>
          <w:lang w:val="en-US" w:eastAsia="zh-CN" w:bidi="ar-SA"/>
        </w:rPr>
        <w:t>农林牧渔业</w:t>
      </w:r>
      <w:r>
        <w:rPr>
          <w:rStyle w:val="24"/>
          <w:rFonts w:hint="default" w:ascii="Times New Roman" w:hAnsi="Times New Roman" w:cs="Times New Roman"/>
          <w:color w:val="000000"/>
          <w:kern w:val="2"/>
          <w:sz w:val="32"/>
          <w:szCs w:val="32"/>
          <w:highlight w:val="none"/>
          <w:lang w:val="en-US" w:eastAsia="zh-CN" w:bidi="ar-SA"/>
        </w:rPr>
        <w:t>总产值150.52亿元，实现</w:t>
      </w:r>
      <w:r>
        <w:rPr>
          <w:rStyle w:val="24"/>
          <w:rFonts w:hint="default" w:ascii="Times New Roman" w:hAnsi="Times New Roman" w:eastAsia="方正仿宋_GBK" w:cs="Times New Roman"/>
          <w:color w:val="000000"/>
          <w:kern w:val="2"/>
          <w:sz w:val="32"/>
          <w:szCs w:val="32"/>
          <w:highlight w:val="none"/>
          <w:lang w:val="en-US" w:eastAsia="zh-CN" w:bidi="ar-SA"/>
        </w:rPr>
        <w:t>农林牧渔业</w:t>
      </w:r>
      <w:r>
        <w:rPr>
          <w:rStyle w:val="24"/>
          <w:rFonts w:hint="default" w:ascii="Times New Roman" w:hAnsi="Times New Roman" w:cs="Times New Roman"/>
          <w:color w:val="000000"/>
          <w:kern w:val="2"/>
          <w:sz w:val="32"/>
          <w:szCs w:val="32"/>
          <w:highlight w:val="none"/>
          <w:lang w:val="en-US" w:eastAsia="zh-CN" w:bidi="ar-SA"/>
        </w:rPr>
        <w:t>增加值94.92</w:t>
      </w:r>
      <w:r>
        <w:rPr>
          <w:rStyle w:val="24"/>
          <w:rFonts w:hint="default" w:ascii="Times New Roman" w:hAnsi="Times New Roman" w:eastAsia="方正仿宋_GBK" w:cs="Times New Roman"/>
          <w:color w:val="000000"/>
          <w:kern w:val="2"/>
          <w:sz w:val="32"/>
          <w:szCs w:val="32"/>
          <w:highlight w:val="none"/>
          <w:lang w:val="en-US" w:eastAsia="zh-CN" w:bidi="ar-SA"/>
        </w:rPr>
        <w:t>亿元</w:t>
      </w:r>
      <w:r>
        <w:rPr>
          <w:rStyle w:val="24"/>
          <w:rFonts w:hint="default" w:ascii="Times New Roman" w:hAnsi="Times New Roman" w:cs="Times New Roman"/>
          <w:color w:val="000000"/>
          <w:kern w:val="2"/>
          <w:sz w:val="32"/>
          <w:szCs w:val="32"/>
          <w:highlight w:val="none"/>
          <w:lang w:val="en-US" w:eastAsia="zh-CN" w:bidi="ar-SA"/>
        </w:rPr>
        <w:t>，同比增长4.6%，排名全市第3</w:t>
      </w:r>
      <w:r>
        <w:rPr>
          <w:rStyle w:val="24"/>
          <w:rFonts w:hint="default" w:ascii="Times New Roman" w:hAnsi="Times New Roman" w:eastAsia="方正仿宋_GBK" w:cs="Times New Roman"/>
          <w:color w:val="000000"/>
          <w:kern w:val="2"/>
          <w:sz w:val="32"/>
          <w:szCs w:val="32"/>
          <w:highlight w:val="none"/>
          <w:lang w:val="en-US" w:eastAsia="zh-CN" w:bidi="ar-SA"/>
        </w:rPr>
        <w:t>。全年粮食总产量</w:t>
      </w:r>
      <w:r>
        <w:rPr>
          <w:rStyle w:val="24"/>
          <w:rFonts w:hint="default" w:ascii="Times New Roman" w:hAnsi="Times New Roman" w:cs="Times New Roman"/>
          <w:color w:val="000000"/>
          <w:kern w:val="2"/>
          <w:sz w:val="32"/>
          <w:szCs w:val="32"/>
          <w:highlight w:val="none"/>
          <w:lang w:val="en-US" w:eastAsia="zh-CN" w:bidi="ar-SA"/>
        </w:rPr>
        <w:t>98.66</w:t>
      </w:r>
      <w:r>
        <w:rPr>
          <w:rStyle w:val="24"/>
          <w:rFonts w:hint="default" w:ascii="Times New Roman" w:hAnsi="Times New Roman" w:eastAsia="方正仿宋_GBK" w:cs="Times New Roman"/>
          <w:color w:val="000000"/>
          <w:kern w:val="2"/>
          <w:sz w:val="32"/>
          <w:szCs w:val="32"/>
          <w:highlight w:val="none"/>
          <w:lang w:val="en-US" w:eastAsia="zh-CN" w:bidi="ar-SA"/>
        </w:rPr>
        <w:t>万吨，比上年增加0.</w:t>
      </w:r>
      <w:r>
        <w:rPr>
          <w:rStyle w:val="24"/>
          <w:rFonts w:hint="default" w:ascii="Times New Roman" w:hAnsi="Times New Roman" w:cs="Times New Roman"/>
          <w:color w:val="000000"/>
          <w:kern w:val="2"/>
          <w:sz w:val="32"/>
          <w:szCs w:val="32"/>
          <w:highlight w:val="none"/>
          <w:lang w:val="en-US" w:eastAsia="zh-CN" w:bidi="ar-SA"/>
        </w:rPr>
        <w:t>27</w:t>
      </w:r>
      <w:r>
        <w:rPr>
          <w:rStyle w:val="24"/>
          <w:rFonts w:hint="default" w:ascii="Times New Roman" w:hAnsi="Times New Roman" w:eastAsia="方正仿宋_GBK" w:cs="Times New Roman"/>
          <w:color w:val="000000"/>
          <w:kern w:val="2"/>
          <w:sz w:val="32"/>
          <w:szCs w:val="32"/>
          <w:highlight w:val="none"/>
          <w:lang w:val="en-US" w:eastAsia="zh-CN" w:bidi="ar-SA"/>
        </w:rPr>
        <w:t>万吨。粮食播种面积199.</w:t>
      </w:r>
      <w:r>
        <w:rPr>
          <w:rStyle w:val="24"/>
          <w:rFonts w:hint="default" w:ascii="Times New Roman" w:hAnsi="Times New Roman" w:cs="Times New Roman"/>
          <w:color w:val="000000"/>
          <w:kern w:val="2"/>
          <w:sz w:val="32"/>
          <w:szCs w:val="32"/>
          <w:highlight w:val="none"/>
          <w:lang w:val="en-US" w:eastAsia="zh-CN" w:bidi="ar-SA"/>
        </w:rPr>
        <w:t>86</w:t>
      </w:r>
      <w:r>
        <w:rPr>
          <w:rStyle w:val="24"/>
          <w:rFonts w:hint="default" w:ascii="Times New Roman" w:hAnsi="Times New Roman" w:eastAsia="方正仿宋_GBK" w:cs="Times New Roman"/>
          <w:color w:val="000000"/>
          <w:kern w:val="2"/>
          <w:sz w:val="32"/>
          <w:szCs w:val="32"/>
          <w:highlight w:val="none"/>
          <w:lang w:val="en-US" w:eastAsia="zh-CN" w:bidi="ar-SA"/>
        </w:rPr>
        <w:t>万亩，比上年增加0.</w:t>
      </w:r>
      <w:r>
        <w:rPr>
          <w:rStyle w:val="24"/>
          <w:rFonts w:hint="default" w:ascii="Times New Roman" w:hAnsi="Times New Roman" w:cs="Times New Roman"/>
          <w:color w:val="000000"/>
          <w:kern w:val="2"/>
          <w:sz w:val="32"/>
          <w:szCs w:val="32"/>
          <w:highlight w:val="none"/>
          <w:lang w:val="en-US" w:eastAsia="zh-CN" w:bidi="ar-SA"/>
        </w:rPr>
        <w:t>64</w:t>
      </w:r>
      <w:r>
        <w:rPr>
          <w:rStyle w:val="24"/>
          <w:rFonts w:hint="default" w:ascii="Times New Roman" w:hAnsi="Times New Roman" w:eastAsia="方正仿宋_GBK" w:cs="Times New Roman"/>
          <w:color w:val="000000"/>
          <w:kern w:val="2"/>
          <w:sz w:val="32"/>
          <w:szCs w:val="32"/>
          <w:highlight w:val="none"/>
          <w:lang w:val="en-US" w:eastAsia="zh-CN" w:bidi="ar-SA"/>
        </w:rPr>
        <w:t>万亩。全年累计出栏生猪</w:t>
      </w:r>
      <w:r>
        <w:rPr>
          <w:rStyle w:val="24"/>
          <w:rFonts w:hint="default" w:ascii="Times New Roman" w:hAnsi="Times New Roman" w:cs="Times New Roman"/>
          <w:color w:val="000000"/>
          <w:kern w:val="2"/>
          <w:sz w:val="32"/>
          <w:szCs w:val="32"/>
          <w:highlight w:val="none"/>
          <w:lang w:val="en-US" w:eastAsia="zh-CN" w:bidi="ar-SA"/>
        </w:rPr>
        <w:t>55.61</w:t>
      </w:r>
      <w:r>
        <w:rPr>
          <w:rStyle w:val="24"/>
          <w:rFonts w:hint="default" w:ascii="Times New Roman" w:hAnsi="Times New Roman" w:eastAsia="方正仿宋_GBK" w:cs="Times New Roman"/>
          <w:color w:val="000000"/>
          <w:kern w:val="2"/>
          <w:sz w:val="32"/>
          <w:szCs w:val="32"/>
          <w:highlight w:val="none"/>
          <w:lang w:val="en-US" w:eastAsia="zh-CN" w:bidi="ar-SA"/>
        </w:rPr>
        <w:t>万头，同比增长</w:t>
      </w:r>
      <w:r>
        <w:rPr>
          <w:rStyle w:val="24"/>
          <w:rFonts w:hint="default" w:ascii="Times New Roman" w:hAnsi="Times New Roman" w:cs="Times New Roman"/>
          <w:color w:val="000000"/>
          <w:kern w:val="2"/>
          <w:sz w:val="32"/>
          <w:szCs w:val="32"/>
          <w:highlight w:val="none"/>
          <w:lang w:val="en-US" w:eastAsia="zh-CN" w:bidi="ar-SA"/>
        </w:rPr>
        <w:t>2.3</w:t>
      </w:r>
      <w:r>
        <w:rPr>
          <w:rStyle w:val="24"/>
          <w:rFonts w:hint="default" w:ascii="Times New Roman" w:hAnsi="Times New Roman" w:eastAsia="方正仿宋_GBK" w:cs="Times New Roman"/>
          <w:color w:val="000000"/>
          <w:kern w:val="2"/>
          <w:sz w:val="32"/>
          <w:szCs w:val="32"/>
          <w:highlight w:val="none"/>
          <w:lang w:val="en-US" w:eastAsia="zh-CN" w:bidi="ar-SA"/>
        </w:rPr>
        <w:t>%，猪肉产量</w:t>
      </w:r>
      <w:r>
        <w:rPr>
          <w:rStyle w:val="24"/>
          <w:rFonts w:hint="default" w:ascii="Times New Roman" w:hAnsi="Times New Roman" w:cs="Times New Roman"/>
          <w:color w:val="000000"/>
          <w:kern w:val="2"/>
          <w:sz w:val="32"/>
          <w:szCs w:val="32"/>
          <w:highlight w:val="none"/>
          <w:lang w:val="en-US" w:eastAsia="zh-CN" w:bidi="ar-SA"/>
        </w:rPr>
        <w:t>4.51</w:t>
      </w:r>
      <w:r>
        <w:rPr>
          <w:rStyle w:val="24"/>
          <w:rFonts w:hint="default" w:ascii="Times New Roman" w:hAnsi="Times New Roman" w:eastAsia="方正仿宋_GBK" w:cs="Times New Roman"/>
          <w:color w:val="000000"/>
          <w:kern w:val="2"/>
          <w:sz w:val="32"/>
          <w:szCs w:val="32"/>
          <w:highlight w:val="none"/>
          <w:lang w:val="en-US" w:eastAsia="zh-CN" w:bidi="ar-SA"/>
        </w:rPr>
        <w:t>万吨，同比增长</w:t>
      </w:r>
      <w:r>
        <w:rPr>
          <w:rStyle w:val="24"/>
          <w:rFonts w:hint="default" w:ascii="Times New Roman" w:hAnsi="Times New Roman" w:cs="Times New Roman"/>
          <w:color w:val="000000"/>
          <w:kern w:val="2"/>
          <w:sz w:val="32"/>
          <w:szCs w:val="32"/>
          <w:highlight w:val="none"/>
          <w:lang w:val="en-US" w:eastAsia="zh-CN" w:bidi="ar-SA"/>
        </w:rPr>
        <w:t>3.3</w:t>
      </w:r>
      <w:r>
        <w:rPr>
          <w:rStyle w:val="24"/>
          <w:rFonts w:hint="default" w:ascii="Times New Roman" w:hAnsi="Times New Roman" w:eastAsia="方正仿宋_GBK" w:cs="Times New Roman"/>
          <w:color w:val="000000"/>
          <w:kern w:val="2"/>
          <w:sz w:val="32"/>
          <w:szCs w:val="32"/>
          <w:highlight w:val="none"/>
          <w:lang w:val="en-US" w:eastAsia="zh-CN" w:bidi="ar-SA"/>
        </w:rPr>
        <w:t>%，生猪生产保持总体稳定。</w:t>
      </w:r>
    </w:p>
    <w:p w14:paraId="05E982D3">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24"/>
          <w:rFonts w:hint="default" w:ascii="Times New Roman" w:hAnsi="Times New Roman" w:cs="Times New Roman"/>
          <w:color w:val="000000"/>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（二）二产生产较快增长。</w:t>
      </w:r>
      <w:r>
        <w:rPr>
          <w:rFonts w:hint="default" w:ascii="Times New Roman" w:hAnsi="Times New Roman" w:eastAsia="方正仿宋_GBK"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年</w:t>
      </w:r>
      <w:r>
        <w:rPr>
          <w:rFonts w:hint="default" w:ascii="Times New Roman" w:hAnsi="Times New Roman" w:eastAsia="方正仿宋_GBK" w:cs="Times New Roman"/>
          <w:sz w:val="32"/>
          <w:szCs w:val="32"/>
          <w:highlight w:val="none"/>
        </w:rPr>
        <w:t>，全</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规模以上工业增加值同比增长</w:t>
      </w:r>
      <w:r>
        <w:rPr>
          <w:rFonts w:hint="default" w:ascii="Times New Roman" w:hAnsi="Times New Roman" w:cs="Times New Roman"/>
          <w:sz w:val="32"/>
          <w:szCs w:val="32"/>
          <w:highlight w:val="none"/>
          <w:lang w:val="en-US" w:eastAsia="zh-CN"/>
        </w:rPr>
        <w:t>9.1</w:t>
      </w:r>
      <w:r>
        <w:rPr>
          <w:rFonts w:hint="default" w:ascii="Times New Roman" w:hAnsi="Times New Roman" w:eastAsia="方正仿宋_GBK" w:cs="Times New Roman"/>
          <w:sz w:val="32"/>
          <w:szCs w:val="32"/>
          <w:highlight w:val="none"/>
        </w:rPr>
        <w:t>%</w:t>
      </w:r>
      <w:r>
        <w:rPr>
          <w:rFonts w:hint="default" w:ascii="Times New Roman" w:hAnsi="Times New Roman" w:cs="Times New Roman"/>
          <w:sz w:val="32"/>
          <w:szCs w:val="32"/>
          <w:highlight w:val="none"/>
          <w:lang w:eastAsia="zh-CN"/>
        </w:rPr>
        <w:t>，比三季度加快1.</w:t>
      </w: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eastAsia="zh-CN"/>
        </w:rPr>
        <w:t>个百分点，增速回升明显，</w:t>
      </w:r>
      <w:r>
        <w:rPr>
          <w:rFonts w:hint="default" w:ascii="Times New Roman" w:hAnsi="Times New Roman" w:cs="Times New Roman"/>
          <w:sz w:val="32"/>
          <w:szCs w:val="32"/>
          <w:highlight w:val="none"/>
          <w:lang w:val="en-US" w:eastAsia="zh-CN"/>
        </w:rPr>
        <w:t>其中</w:t>
      </w:r>
      <w:r>
        <w:rPr>
          <w:rStyle w:val="24"/>
          <w:rFonts w:hint="default" w:ascii="Times New Roman" w:hAnsi="Times New Roman" w:eastAsia="方正仿宋_GBK" w:cs="Times New Roman"/>
          <w:color w:val="000000"/>
          <w:sz w:val="32"/>
          <w:szCs w:val="32"/>
          <w:highlight w:val="none"/>
        </w:rPr>
        <w:t>通用设备制造业</w:t>
      </w:r>
      <w:r>
        <w:rPr>
          <w:rStyle w:val="24"/>
          <w:rFonts w:hint="default" w:ascii="Times New Roman" w:hAnsi="Times New Roman" w:cs="Times New Roman"/>
          <w:color w:val="000000"/>
          <w:sz w:val="32"/>
          <w:szCs w:val="32"/>
          <w:highlight w:val="none"/>
          <w:lang w:val="en-US" w:eastAsia="zh-CN"/>
        </w:rPr>
        <w:t>和</w:t>
      </w:r>
      <w:r>
        <w:rPr>
          <w:rFonts w:hint="default" w:ascii="Times New Roman" w:hAnsi="Times New Roman" w:cs="Times New Roman"/>
          <w:szCs w:val="21"/>
          <w:highlight w:val="none"/>
        </w:rPr>
        <w:t>计算机、通信和其他电子设备制造业</w:t>
      </w:r>
      <w:r>
        <w:rPr>
          <w:rStyle w:val="24"/>
          <w:rFonts w:hint="default" w:ascii="Times New Roman" w:hAnsi="Times New Roman" w:cs="Times New Roman"/>
          <w:color w:val="000000"/>
          <w:sz w:val="32"/>
          <w:szCs w:val="32"/>
          <w:highlight w:val="none"/>
          <w:lang w:val="en-US" w:eastAsia="zh-CN"/>
        </w:rPr>
        <w:t>作为我区支柱行业，产值增幅分别达到14.6%和47.9%，拉升全区产值增幅2.9个百分点。</w:t>
      </w:r>
      <w:r>
        <w:rPr>
          <w:rFonts w:hint="default" w:ascii="Times New Roman" w:hAnsi="Times New Roman" w:eastAsia="方正仿宋_GBK" w:cs="Times New Roman"/>
          <w:sz w:val="32"/>
          <w:szCs w:val="32"/>
          <w:highlight w:val="none"/>
          <w:lang w:val="en-US" w:eastAsia="zh-CN"/>
        </w:rPr>
        <w:t>实现工业开票销售收入</w:t>
      </w:r>
      <w:r>
        <w:rPr>
          <w:rFonts w:hint="default" w:ascii="Times New Roman" w:hAnsi="Times New Roman" w:cs="Times New Roman"/>
          <w:sz w:val="32"/>
          <w:szCs w:val="32"/>
          <w:highlight w:val="none"/>
          <w:lang w:val="en-US" w:eastAsia="zh-CN"/>
        </w:rPr>
        <w:t>457.50</w:t>
      </w:r>
      <w:r>
        <w:rPr>
          <w:rFonts w:hint="default" w:ascii="Times New Roman" w:hAnsi="Times New Roman" w:eastAsia="方正仿宋_GBK" w:cs="Times New Roman"/>
          <w:sz w:val="32"/>
          <w:szCs w:val="32"/>
          <w:highlight w:val="none"/>
          <w:lang w:val="en-US" w:eastAsia="zh-CN"/>
        </w:rPr>
        <w:t>亿元，同比增长</w:t>
      </w:r>
      <w:r>
        <w:rPr>
          <w:rFonts w:hint="default" w:ascii="Times New Roman" w:hAnsi="Times New Roman" w:cs="Times New Roman"/>
          <w:sz w:val="32"/>
          <w:szCs w:val="32"/>
          <w:highlight w:val="none"/>
          <w:lang w:val="en-US" w:eastAsia="zh-CN"/>
        </w:rPr>
        <w:t>7.0</w:t>
      </w:r>
      <w:r>
        <w:rPr>
          <w:rFonts w:hint="default" w:ascii="Times New Roman" w:hAnsi="Times New Roman" w:eastAsia="方正仿宋_GBK" w:cs="Times New Roman"/>
          <w:sz w:val="32"/>
          <w:szCs w:val="32"/>
          <w:highlight w:val="none"/>
          <w:lang w:val="en-US" w:eastAsia="zh-CN"/>
        </w:rPr>
        <w:t>%，总量位列全</w:t>
      </w:r>
      <w:r>
        <w:rPr>
          <w:rFonts w:hint="default" w:ascii="Times New Roman" w:hAnsi="Times New Roman"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第</w:t>
      </w:r>
      <w:r>
        <w:rPr>
          <w:rFonts w:hint="default" w:ascii="Times New Roman" w:hAnsi="Times New Roman"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增速位列全</w:t>
      </w:r>
      <w:r>
        <w:rPr>
          <w:rFonts w:hint="default" w:ascii="Times New Roman" w:hAnsi="Times New Roman"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第</w:t>
      </w:r>
      <w:r>
        <w:rPr>
          <w:rFonts w:hint="default" w:ascii="Times New Roman" w:hAnsi="Times New Roman" w:cs="Times New Roman"/>
          <w:sz w:val="32"/>
          <w:szCs w:val="32"/>
          <w:highlight w:val="none"/>
          <w:lang w:val="en-US" w:eastAsia="zh-CN"/>
        </w:rPr>
        <w:t>4；实现工业用电量19.10亿千瓦时，</w:t>
      </w:r>
      <w:r>
        <w:rPr>
          <w:rFonts w:hint="default" w:ascii="Times New Roman" w:hAnsi="Times New Roman" w:eastAsia="方正仿宋_GBK" w:cs="Times New Roman"/>
          <w:sz w:val="32"/>
          <w:szCs w:val="32"/>
          <w:highlight w:val="none"/>
          <w:lang w:val="en-US" w:eastAsia="zh-CN"/>
        </w:rPr>
        <w:t>同比增长</w:t>
      </w:r>
      <w:r>
        <w:rPr>
          <w:rFonts w:hint="default" w:ascii="Times New Roman" w:hAnsi="Times New Roman" w:cs="Times New Roman"/>
          <w:sz w:val="32"/>
          <w:szCs w:val="32"/>
          <w:highlight w:val="none"/>
          <w:lang w:val="en-US" w:eastAsia="zh-CN"/>
        </w:rPr>
        <w:t>3.9</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cs="Times New Roman"/>
          <w:sz w:val="32"/>
          <w:szCs w:val="32"/>
          <w:highlight w:val="none"/>
          <w:lang w:val="en-US" w:eastAsia="zh-CN"/>
        </w:rPr>
        <w:t>。</w:t>
      </w:r>
      <w:r>
        <w:rPr>
          <w:rStyle w:val="24"/>
          <w:rFonts w:hint="default" w:ascii="Times New Roman" w:hAnsi="Times New Roman" w:eastAsia="方正仿宋_GBK" w:cs="Times New Roman"/>
          <w:color w:val="000000"/>
          <w:sz w:val="32"/>
          <w:szCs w:val="32"/>
          <w:highlight w:val="none"/>
          <w:lang w:val="en-US" w:eastAsia="zh-CN"/>
        </w:rPr>
        <w:t>全区实现建筑业总专包企业总产值463.56亿元，</w:t>
      </w:r>
      <w:r>
        <w:rPr>
          <w:rStyle w:val="24"/>
          <w:rFonts w:hint="default" w:ascii="Times New Roman" w:hAnsi="Times New Roman" w:eastAsia="方正仿宋_GBK" w:cs="Times New Roman"/>
          <w:color w:val="000000"/>
          <w:sz w:val="32"/>
          <w:szCs w:val="32"/>
          <w:highlight w:val="none"/>
        </w:rPr>
        <w:t>同比</w:t>
      </w:r>
      <w:r>
        <w:rPr>
          <w:rStyle w:val="24"/>
          <w:rFonts w:hint="default" w:ascii="Times New Roman" w:hAnsi="Times New Roman" w:eastAsia="方正仿宋_GBK" w:cs="Times New Roman"/>
          <w:color w:val="000000"/>
          <w:sz w:val="32"/>
          <w:szCs w:val="32"/>
          <w:highlight w:val="none"/>
          <w:lang w:val="en-US" w:eastAsia="zh-CN"/>
        </w:rPr>
        <w:t>增长</w:t>
      </w:r>
      <w:r>
        <w:rPr>
          <w:rStyle w:val="24"/>
          <w:rFonts w:hint="default" w:ascii="Times New Roman" w:hAnsi="Times New Roman" w:cs="Times New Roman"/>
          <w:color w:val="000000"/>
          <w:sz w:val="32"/>
          <w:szCs w:val="32"/>
          <w:highlight w:val="none"/>
          <w:lang w:val="en-US" w:eastAsia="zh-CN"/>
        </w:rPr>
        <w:t>10.1</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3。</w:t>
      </w:r>
    </w:p>
    <w:p w14:paraId="68CDC80A">
      <w:pPr>
        <w:pStyle w:val="18"/>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bCs/>
          <w:sz w:val="32"/>
          <w:szCs w:val="32"/>
          <w:highlight w:val="none"/>
          <w:lang w:val="en-US" w:eastAsia="zh-CN"/>
        </w:rPr>
        <w:t>（三）</w:t>
      </w:r>
      <w:r>
        <w:rPr>
          <w:rFonts w:hint="default" w:ascii="Times New Roman" w:hAnsi="Times New Roman" w:eastAsia="方正楷体_GBK" w:cs="Times New Roman"/>
          <w:b/>
          <w:bCs/>
          <w:kern w:val="2"/>
          <w:sz w:val="32"/>
          <w:szCs w:val="32"/>
          <w:highlight w:val="none"/>
          <w:lang w:val="en-US" w:eastAsia="zh-CN" w:bidi="ar-SA"/>
        </w:rPr>
        <w:t>服务业发展态势良好。</w:t>
      </w:r>
      <w:r>
        <w:rPr>
          <w:rStyle w:val="24"/>
          <w:rFonts w:hint="default" w:ascii="Times New Roman" w:hAnsi="Times New Roman" w:eastAsia="方正仿宋_GBK" w:cs="Times New Roman"/>
          <w:color w:val="000000"/>
          <w:kern w:val="2"/>
          <w:sz w:val="32"/>
          <w:szCs w:val="32"/>
          <w:highlight w:val="none"/>
          <w:lang w:val="en-US" w:eastAsia="zh-CN" w:bidi="ar-SA"/>
        </w:rPr>
        <w:t>1-11月份，全区实现规模以上服务业营业收入</w:t>
      </w:r>
      <w:r>
        <w:rPr>
          <w:rStyle w:val="24"/>
          <w:rFonts w:hint="default" w:ascii="Times New Roman" w:hAnsi="Times New Roman" w:cs="Times New Roman"/>
          <w:color w:val="000000"/>
          <w:kern w:val="2"/>
          <w:sz w:val="32"/>
          <w:szCs w:val="32"/>
          <w:highlight w:val="none"/>
          <w:lang w:val="en-US" w:eastAsia="zh-CN" w:bidi="ar-SA"/>
        </w:rPr>
        <w:t>98.39</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53.5</w:t>
      </w:r>
      <w:r>
        <w:rPr>
          <w:rStyle w:val="24"/>
          <w:rFonts w:hint="default" w:ascii="Times New Roman" w:hAnsi="Times New Roman" w:eastAsia="方正仿宋_GBK" w:cs="Times New Roman"/>
          <w:color w:val="000000"/>
          <w:kern w:val="2"/>
          <w:sz w:val="32"/>
          <w:szCs w:val="32"/>
          <w:highlight w:val="none"/>
          <w:lang w:val="en-US" w:eastAsia="zh-CN" w:bidi="ar-SA"/>
        </w:rPr>
        <w:t>%</w:t>
      </w:r>
      <w:r>
        <w:rPr>
          <w:rStyle w:val="24"/>
          <w:rFonts w:hint="default" w:ascii="Times New Roman" w:hAnsi="Times New Roman" w:cs="Times New Roman"/>
          <w:color w:val="000000"/>
          <w:kern w:val="2"/>
          <w:sz w:val="32"/>
          <w:szCs w:val="32"/>
          <w:highlight w:val="none"/>
          <w:lang w:val="en-US" w:eastAsia="zh-CN" w:bidi="ar-SA"/>
        </w:rPr>
        <w:t>，排名全市第1，增幅和三季度相比上升26.0个百分点</w:t>
      </w:r>
      <w:r>
        <w:rPr>
          <w:rStyle w:val="24"/>
          <w:rFonts w:hint="default" w:ascii="Times New Roman" w:hAnsi="Times New Roman" w:eastAsia="方正仿宋_GBK" w:cs="Times New Roman"/>
          <w:color w:val="000000"/>
          <w:kern w:val="2"/>
          <w:sz w:val="32"/>
          <w:szCs w:val="32"/>
          <w:highlight w:val="none"/>
          <w:lang w:val="en-US" w:eastAsia="zh-CN" w:bidi="ar-SA"/>
        </w:rPr>
        <w:t>。分</w:t>
      </w:r>
      <w:r>
        <w:rPr>
          <w:rStyle w:val="24"/>
          <w:rFonts w:hint="default" w:ascii="Times New Roman" w:hAnsi="Times New Roman" w:cs="Times New Roman"/>
          <w:color w:val="000000"/>
          <w:kern w:val="2"/>
          <w:sz w:val="32"/>
          <w:szCs w:val="32"/>
          <w:highlight w:val="none"/>
          <w:lang w:val="en-US" w:eastAsia="zh-CN" w:bidi="ar-SA"/>
        </w:rPr>
        <w:t>核算</w:t>
      </w:r>
      <w:r>
        <w:rPr>
          <w:rStyle w:val="24"/>
          <w:rFonts w:hint="default" w:ascii="Times New Roman" w:hAnsi="Times New Roman" w:eastAsia="方正仿宋_GBK" w:cs="Times New Roman"/>
          <w:color w:val="000000"/>
          <w:kern w:val="2"/>
          <w:sz w:val="32"/>
          <w:szCs w:val="32"/>
          <w:highlight w:val="none"/>
          <w:lang w:val="en-US" w:eastAsia="zh-CN" w:bidi="ar-SA"/>
        </w:rPr>
        <w:t>行业看，规上管道运输业营业收入</w:t>
      </w:r>
      <w:r>
        <w:rPr>
          <w:rStyle w:val="24"/>
          <w:rFonts w:hint="default" w:ascii="Times New Roman" w:hAnsi="Times New Roman" w:cs="Times New Roman"/>
          <w:color w:val="000000"/>
          <w:kern w:val="2"/>
          <w:sz w:val="32"/>
          <w:szCs w:val="32"/>
          <w:highlight w:val="none"/>
          <w:lang w:val="en-US" w:eastAsia="zh-CN" w:bidi="ar-SA"/>
        </w:rPr>
        <w:t>7.95</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237.7</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2</w:t>
      </w:r>
      <w:r>
        <w:rPr>
          <w:rStyle w:val="24"/>
          <w:rFonts w:hint="default" w:ascii="Times New Roman" w:hAnsi="Times New Roman" w:eastAsia="方正仿宋_GBK" w:cs="Times New Roman"/>
          <w:color w:val="000000"/>
          <w:kern w:val="2"/>
          <w:sz w:val="32"/>
          <w:szCs w:val="32"/>
          <w:highlight w:val="none"/>
          <w:lang w:val="en-US" w:eastAsia="zh-CN" w:bidi="ar-SA"/>
        </w:rPr>
        <w:t>；规上装卸搬运和仓储业营业收入</w:t>
      </w:r>
      <w:r>
        <w:rPr>
          <w:rStyle w:val="24"/>
          <w:rFonts w:hint="default" w:ascii="Times New Roman" w:hAnsi="Times New Roman" w:cs="Times New Roman"/>
          <w:color w:val="000000"/>
          <w:kern w:val="2"/>
          <w:sz w:val="32"/>
          <w:szCs w:val="32"/>
          <w:highlight w:val="none"/>
          <w:lang w:val="en-US" w:eastAsia="zh-CN" w:bidi="ar-SA"/>
        </w:rPr>
        <w:t>3.20</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148.4</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1</w:t>
      </w:r>
      <w:r>
        <w:rPr>
          <w:rStyle w:val="24"/>
          <w:rFonts w:hint="default" w:ascii="Times New Roman" w:hAnsi="Times New Roman" w:eastAsia="方正仿宋_GBK" w:cs="Times New Roman"/>
          <w:color w:val="000000"/>
          <w:kern w:val="2"/>
          <w:sz w:val="32"/>
          <w:szCs w:val="32"/>
          <w:highlight w:val="none"/>
          <w:lang w:val="en-US" w:eastAsia="zh-CN" w:bidi="ar-SA"/>
        </w:rPr>
        <w:t>；规上互联网和相关服务业营业收入</w:t>
      </w:r>
      <w:r>
        <w:rPr>
          <w:rStyle w:val="24"/>
          <w:rFonts w:hint="default" w:ascii="Times New Roman" w:hAnsi="Times New Roman" w:cs="Times New Roman"/>
          <w:color w:val="000000"/>
          <w:kern w:val="2"/>
          <w:sz w:val="32"/>
          <w:szCs w:val="32"/>
          <w:highlight w:val="none"/>
          <w:lang w:val="en-US" w:eastAsia="zh-CN" w:bidi="ar-SA"/>
        </w:rPr>
        <w:t>5.09</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53.1</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1</w:t>
      </w:r>
      <w:r>
        <w:rPr>
          <w:rStyle w:val="24"/>
          <w:rFonts w:hint="default" w:ascii="Times New Roman" w:hAnsi="Times New Roman" w:eastAsia="方正仿宋_GBK" w:cs="Times New Roman"/>
          <w:color w:val="000000"/>
          <w:kern w:val="2"/>
          <w:sz w:val="32"/>
          <w:szCs w:val="32"/>
          <w:highlight w:val="none"/>
          <w:lang w:val="en-US" w:eastAsia="zh-CN" w:bidi="ar-SA"/>
        </w:rPr>
        <w:t>；规上软件和信息技术服务业营业收入</w:t>
      </w:r>
      <w:r>
        <w:rPr>
          <w:rStyle w:val="24"/>
          <w:rFonts w:hint="default" w:ascii="Times New Roman" w:hAnsi="Times New Roman" w:cs="Times New Roman"/>
          <w:color w:val="000000"/>
          <w:kern w:val="2"/>
          <w:sz w:val="32"/>
          <w:szCs w:val="32"/>
          <w:highlight w:val="none"/>
          <w:lang w:val="en-US" w:eastAsia="zh-CN" w:bidi="ar-SA"/>
        </w:rPr>
        <w:t>17.73</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52.3</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6</w:t>
      </w:r>
      <w:r>
        <w:rPr>
          <w:rStyle w:val="24"/>
          <w:rFonts w:hint="default" w:ascii="Times New Roman" w:hAnsi="Times New Roman" w:eastAsia="方正仿宋_GBK" w:cs="Times New Roman"/>
          <w:color w:val="000000"/>
          <w:kern w:val="2"/>
          <w:sz w:val="32"/>
          <w:szCs w:val="32"/>
          <w:highlight w:val="none"/>
          <w:lang w:val="en-US" w:eastAsia="zh-CN" w:bidi="ar-SA"/>
        </w:rPr>
        <w:t>；规上租赁和商务服务业营业收入</w:t>
      </w:r>
      <w:r>
        <w:rPr>
          <w:rStyle w:val="24"/>
          <w:rFonts w:hint="default" w:ascii="Times New Roman" w:hAnsi="Times New Roman" w:cs="Times New Roman"/>
          <w:color w:val="000000"/>
          <w:kern w:val="2"/>
          <w:sz w:val="32"/>
          <w:szCs w:val="32"/>
          <w:highlight w:val="none"/>
          <w:lang w:val="en-US" w:eastAsia="zh-CN" w:bidi="ar-SA"/>
        </w:rPr>
        <w:t>53.16</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38.1</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1</w:t>
      </w:r>
      <w:r>
        <w:rPr>
          <w:rStyle w:val="24"/>
          <w:rFonts w:hint="default" w:ascii="Times New Roman" w:hAnsi="Times New Roman" w:eastAsia="方正仿宋_GBK" w:cs="Times New Roman"/>
          <w:color w:val="000000"/>
          <w:kern w:val="2"/>
          <w:sz w:val="32"/>
          <w:szCs w:val="32"/>
          <w:highlight w:val="none"/>
          <w:lang w:val="en-US" w:eastAsia="zh-CN" w:bidi="ar-SA"/>
        </w:rPr>
        <w:t>；规上科学研究和技术服务业营业收入</w:t>
      </w:r>
      <w:r>
        <w:rPr>
          <w:rStyle w:val="24"/>
          <w:rFonts w:hint="default" w:ascii="Times New Roman" w:hAnsi="Times New Roman" w:cs="Times New Roman"/>
          <w:color w:val="000000"/>
          <w:kern w:val="2"/>
          <w:sz w:val="32"/>
          <w:szCs w:val="32"/>
          <w:highlight w:val="none"/>
          <w:lang w:val="en-US" w:eastAsia="zh-CN" w:bidi="ar-SA"/>
        </w:rPr>
        <w:t>6.23</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35.1</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5</w:t>
      </w:r>
      <w:r>
        <w:rPr>
          <w:rStyle w:val="24"/>
          <w:rFonts w:hint="default" w:ascii="Times New Roman" w:hAnsi="Times New Roman" w:eastAsia="方正仿宋_GBK" w:cs="Times New Roman"/>
          <w:color w:val="000000"/>
          <w:kern w:val="2"/>
          <w:sz w:val="32"/>
          <w:szCs w:val="32"/>
          <w:highlight w:val="none"/>
          <w:lang w:val="en-US" w:eastAsia="zh-CN" w:bidi="ar-SA"/>
        </w:rPr>
        <w:t>；规上居民服务、修理业营业收入</w:t>
      </w:r>
      <w:r>
        <w:rPr>
          <w:rStyle w:val="24"/>
          <w:rFonts w:hint="default" w:ascii="Times New Roman" w:hAnsi="Times New Roman" w:cs="Times New Roman"/>
          <w:color w:val="000000"/>
          <w:kern w:val="2"/>
          <w:sz w:val="32"/>
          <w:szCs w:val="32"/>
          <w:highlight w:val="none"/>
          <w:lang w:val="en-US" w:eastAsia="zh-CN" w:bidi="ar-SA"/>
        </w:rPr>
        <w:t>3.69</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164.0</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4</w:t>
      </w:r>
      <w:r>
        <w:rPr>
          <w:rStyle w:val="24"/>
          <w:rFonts w:hint="default" w:ascii="Times New Roman" w:hAnsi="Times New Roman" w:eastAsia="方正仿宋_GBK" w:cs="Times New Roman"/>
          <w:color w:val="000000"/>
          <w:kern w:val="2"/>
          <w:sz w:val="32"/>
          <w:szCs w:val="32"/>
          <w:highlight w:val="none"/>
          <w:lang w:val="en-US" w:eastAsia="zh-CN" w:bidi="ar-SA"/>
        </w:rPr>
        <w:t>；规上文化、体育和娱乐业营业收入</w:t>
      </w:r>
      <w:r>
        <w:rPr>
          <w:rStyle w:val="24"/>
          <w:rFonts w:hint="default" w:ascii="Times New Roman" w:hAnsi="Times New Roman" w:cs="Times New Roman"/>
          <w:color w:val="000000"/>
          <w:kern w:val="2"/>
          <w:sz w:val="32"/>
          <w:szCs w:val="32"/>
          <w:highlight w:val="none"/>
          <w:lang w:val="en-US" w:eastAsia="zh-CN" w:bidi="ar-SA"/>
        </w:rPr>
        <w:t>1.34</w:t>
      </w:r>
      <w:r>
        <w:rPr>
          <w:rStyle w:val="24"/>
          <w:rFonts w:hint="default" w:ascii="Times New Roman" w:hAnsi="Times New Roman" w:eastAsia="方正仿宋_GBK" w:cs="Times New Roman"/>
          <w:color w:val="000000"/>
          <w:kern w:val="2"/>
          <w:sz w:val="32"/>
          <w:szCs w:val="32"/>
          <w:highlight w:val="none"/>
          <w:lang w:val="en-US" w:eastAsia="zh-CN" w:bidi="ar-SA"/>
        </w:rPr>
        <w:t>亿元，同比增长</w:t>
      </w:r>
      <w:r>
        <w:rPr>
          <w:rStyle w:val="24"/>
          <w:rFonts w:hint="default" w:ascii="Times New Roman" w:hAnsi="Times New Roman" w:cs="Times New Roman"/>
          <w:color w:val="000000"/>
          <w:kern w:val="2"/>
          <w:sz w:val="32"/>
          <w:szCs w:val="32"/>
          <w:highlight w:val="none"/>
          <w:lang w:val="en-US" w:eastAsia="zh-CN" w:bidi="ar-SA"/>
        </w:rPr>
        <w:t>36.3</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3</w:t>
      </w:r>
      <w:r>
        <w:rPr>
          <w:rStyle w:val="24"/>
          <w:rFonts w:hint="default" w:ascii="Times New Roman" w:hAnsi="Times New Roman" w:eastAsia="方正仿宋_GBK" w:cs="Times New Roman"/>
          <w:color w:val="000000"/>
          <w:kern w:val="2"/>
          <w:sz w:val="32"/>
          <w:szCs w:val="32"/>
          <w:highlight w:val="none"/>
          <w:lang w:val="en-US" w:eastAsia="zh-CN" w:bidi="ar-SA"/>
        </w:rPr>
        <w:t>。</w:t>
      </w:r>
    </w:p>
    <w:p w14:paraId="22B0280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24"/>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b/>
          <w:bCs/>
          <w:sz w:val="32"/>
          <w:szCs w:val="32"/>
          <w:highlight w:val="none"/>
          <w:lang w:val="en-US" w:eastAsia="zh-CN"/>
        </w:rPr>
        <w:t>（四）商品消费稳中有升。</w:t>
      </w:r>
      <w:r>
        <w:rPr>
          <w:rFonts w:hint="default" w:ascii="Times New Roman" w:hAnsi="Times New Roman" w:cs="Times New Roman"/>
          <w:sz w:val="32"/>
          <w:szCs w:val="32"/>
          <w:highlight w:val="none"/>
          <w:lang w:val="en-US" w:eastAsia="zh-CN"/>
        </w:rPr>
        <w:t>2024年</w:t>
      </w:r>
      <w:r>
        <w:rPr>
          <w:rFonts w:hint="default" w:ascii="Times New Roman" w:hAnsi="Times New Roman" w:eastAsia="方正仿宋_GBK" w:cs="Times New Roman"/>
          <w:sz w:val="32"/>
          <w:szCs w:val="32"/>
          <w:highlight w:val="none"/>
        </w:rPr>
        <w:t>，全</w:t>
      </w:r>
      <w:r>
        <w:rPr>
          <w:rFonts w:hint="default" w:ascii="Times New Roman" w:hAnsi="Times New Roman" w:cs="Times New Roman"/>
          <w:sz w:val="32"/>
          <w:szCs w:val="32"/>
          <w:highlight w:val="none"/>
          <w:lang w:val="en-US" w:eastAsia="zh-CN"/>
        </w:rPr>
        <w:t>区实现</w:t>
      </w:r>
      <w:r>
        <w:rPr>
          <w:rFonts w:hint="default" w:ascii="Times New Roman" w:hAnsi="Times New Roman" w:eastAsia="方正仿宋_GBK" w:cs="Times New Roman"/>
          <w:sz w:val="32"/>
          <w:szCs w:val="32"/>
          <w:highlight w:val="none"/>
        </w:rPr>
        <w:t>社会消费品零售总额</w:t>
      </w:r>
      <w:r>
        <w:rPr>
          <w:rFonts w:hint="default" w:ascii="Times New Roman" w:hAnsi="Times New Roman" w:cs="Times New Roman"/>
          <w:sz w:val="32"/>
          <w:szCs w:val="32"/>
          <w:highlight w:val="none"/>
          <w:lang w:val="en-US" w:eastAsia="zh-CN"/>
        </w:rPr>
        <w:t>280.08亿元，</w:t>
      </w:r>
      <w:r>
        <w:rPr>
          <w:rFonts w:hint="default" w:ascii="Times New Roman" w:hAnsi="Times New Roman" w:eastAsia="方正仿宋_GBK" w:cs="Times New Roman"/>
          <w:sz w:val="32"/>
          <w:szCs w:val="32"/>
          <w:highlight w:val="none"/>
        </w:rPr>
        <w:t>同比增长</w:t>
      </w:r>
      <w:r>
        <w:rPr>
          <w:rFonts w:hint="default" w:ascii="Times New Roman" w:hAnsi="Times New Roman" w:cs="Times New Roman"/>
          <w:sz w:val="32"/>
          <w:szCs w:val="32"/>
          <w:highlight w:val="none"/>
          <w:lang w:val="en-US" w:eastAsia="zh-CN"/>
        </w:rPr>
        <w:t>6.5</w:t>
      </w:r>
      <w:r>
        <w:rPr>
          <w:rFonts w:hint="default" w:ascii="Times New Roman" w:hAnsi="Times New Roman" w:eastAsia="方正仿宋_GBK" w:cs="Times New Roman"/>
          <w:sz w:val="32"/>
          <w:szCs w:val="32"/>
          <w:highlight w:val="none"/>
        </w:rPr>
        <w:t>%，</w:t>
      </w:r>
      <w:r>
        <w:rPr>
          <w:rFonts w:hint="default" w:ascii="Times New Roman" w:hAnsi="Times New Roman" w:cs="Times New Roman"/>
          <w:sz w:val="32"/>
          <w:szCs w:val="32"/>
          <w:highlight w:val="none"/>
          <w:lang w:val="en-US" w:eastAsia="zh-CN"/>
        </w:rPr>
        <w:t>排名全市第1</w:t>
      </w:r>
      <w:r>
        <w:rPr>
          <w:rFonts w:hint="default" w:ascii="Times New Roman" w:hAnsi="Times New Roman" w:eastAsia="方正仿宋_GBK" w:cs="Times New Roman"/>
          <w:sz w:val="32"/>
          <w:szCs w:val="32"/>
          <w:highlight w:val="none"/>
        </w:rPr>
        <w:t>。</w:t>
      </w:r>
      <w:r>
        <w:rPr>
          <w:rStyle w:val="24"/>
          <w:rFonts w:hint="default" w:ascii="Times New Roman" w:hAnsi="Times New Roman" w:eastAsia="方正仿宋_GBK" w:cs="Times New Roman"/>
          <w:color w:val="000000"/>
          <w:sz w:val="32"/>
          <w:szCs w:val="32"/>
          <w:highlight w:val="none"/>
          <w:lang w:val="en-US" w:eastAsia="zh-CN"/>
        </w:rPr>
        <w:t>分行业看，</w:t>
      </w:r>
      <w:r>
        <w:rPr>
          <w:rStyle w:val="24"/>
          <w:rFonts w:hint="default" w:ascii="Times New Roman" w:hAnsi="Times New Roman" w:eastAsia="方正仿宋_GBK" w:cs="Times New Roman"/>
          <w:color w:val="000000"/>
          <w:sz w:val="32"/>
          <w:szCs w:val="32"/>
          <w:highlight w:val="none"/>
        </w:rPr>
        <w:t>批发业实现销售额</w:t>
      </w:r>
      <w:r>
        <w:rPr>
          <w:rStyle w:val="24"/>
          <w:rFonts w:hint="default" w:ascii="Times New Roman" w:hAnsi="Times New Roman" w:cs="Times New Roman"/>
          <w:color w:val="000000"/>
          <w:sz w:val="32"/>
          <w:szCs w:val="32"/>
          <w:highlight w:val="none"/>
          <w:lang w:val="en-US" w:eastAsia="zh-CN"/>
        </w:rPr>
        <w:t>436.65</w:t>
      </w:r>
      <w:r>
        <w:rPr>
          <w:rStyle w:val="24"/>
          <w:rFonts w:hint="default" w:ascii="Times New Roman" w:hAnsi="Times New Roman" w:eastAsia="方正仿宋_GBK" w:cs="Times New Roman"/>
          <w:color w:val="000000"/>
          <w:sz w:val="32"/>
          <w:szCs w:val="32"/>
          <w:highlight w:val="none"/>
        </w:rPr>
        <w:t>亿元，同比增长</w:t>
      </w:r>
      <w:r>
        <w:rPr>
          <w:rStyle w:val="24"/>
          <w:rFonts w:hint="default" w:ascii="Times New Roman" w:hAnsi="Times New Roman" w:cs="Times New Roman"/>
          <w:color w:val="000000"/>
          <w:sz w:val="32"/>
          <w:szCs w:val="32"/>
          <w:highlight w:val="none"/>
          <w:lang w:val="en-US" w:eastAsia="zh-CN"/>
        </w:rPr>
        <w:t>16.9</w:t>
      </w:r>
      <w:r>
        <w:rPr>
          <w:rStyle w:val="24"/>
          <w:rFonts w:hint="default" w:ascii="Times New Roman" w:hAnsi="Times New Roman" w:eastAsia="方正仿宋_GBK" w:cs="Times New Roman"/>
          <w:color w:val="000000"/>
          <w:sz w:val="32"/>
          <w:szCs w:val="32"/>
          <w:highlight w:val="none"/>
        </w:rPr>
        <w:t>%</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3</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rPr>
        <w:t>零售业实现销售额</w:t>
      </w:r>
      <w:r>
        <w:rPr>
          <w:rStyle w:val="24"/>
          <w:rFonts w:hint="default" w:ascii="Times New Roman" w:hAnsi="Times New Roman" w:cs="Times New Roman"/>
          <w:color w:val="000000"/>
          <w:sz w:val="32"/>
          <w:szCs w:val="32"/>
          <w:highlight w:val="none"/>
          <w:lang w:val="en-US" w:eastAsia="zh-CN"/>
        </w:rPr>
        <w:t>270.99</w:t>
      </w:r>
      <w:r>
        <w:rPr>
          <w:rStyle w:val="24"/>
          <w:rFonts w:hint="default" w:ascii="Times New Roman" w:hAnsi="Times New Roman" w:eastAsia="方正仿宋_GBK" w:cs="Times New Roman"/>
          <w:color w:val="000000"/>
          <w:sz w:val="32"/>
          <w:szCs w:val="32"/>
          <w:highlight w:val="none"/>
        </w:rPr>
        <w:t>亿元，同比增长</w:t>
      </w:r>
      <w:r>
        <w:rPr>
          <w:rStyle w:val="24"/>
          <w:rFonts w:hint="default" w:ascii="Times New Roman" w:hAnsi="Times New Roman" w:cs="Times New Roman"/>
          <w:color w:val="000000"/>
          <w:sz w:val="32"/>
          <w:szCs w:val="32"/>
          <w:highlight w:val="none"/>
          <w:lang w:val="en-US" w:eastAsia="zh-CN"/>
        </w:rPr>
        <w:t>16.2</w:t>
      </w:r>
      <w:r>
        <w:rPr>
          <w:rStyle w:val="24"/>
          <w:rFonts w:hint="default" w:ascii="Times New Roman" w:hAnsi="Times New Roman" w:eastAsia="方正仿宋_GBK" w:cs="Times New Roman"/>
          <w:color w:val="000000"/>
          <w:sz w:val="32"/>
          <w:szCs w:val="32"/>
          <w:highlight w:val="none"/>
        </w:rPr>
        <w:t>%</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1</w:t>
      </w:r>
      <w:r>
        <w:rPr>
          <w:rStyle w:val="24"/>
          <w:rFonts w:hint="default" w:ascii="Times New Roman" w:hAnsi="Times New Roman" w:eastAsia="方正仿宋_GBK" w:cs="Times New Roman"/>
          <w:color w:val="000000"/>
          <w:sz w:val="32"/>
          <w:szCs w:val="32"/>
          <w:highlight w:val="none"/>
        </w:rPr>
        <w:t>；住宿业实现营业额</w:t>
      </w:r>
      <w:r>
        <w:rPr>
          <w:rStyle w:val="24"/>
          <w:rFonts w:hint="default" w:ascii="Times New Roman" w:hAnsi="Times New Roman" w:cs="Times New Roman"/>
          <w:color w:val="000000"/>
          <w:sz w:val="32"/>
          <w:szCs w:val="32"/>
          <w:highlight w:val="none"/>
          <w:lang w:val="en-US" w:eastAsia="zh-CN"/>
        </w:rPr>
        <w:t>9.47</w:t>
      </w:r>
      <w:r>
        <w:rPr>
          <w:rStyle w:val="24"/>
          <w:rFonts w:hint="default" w:ascii="Times New Roman" w:hAnsi="Times New Roman" w:eastAsia="方正仿宋_GBK" w:cs="Times New Roman"/>
          <w:color w:val="000000"/>
          <w:sz w:val="32"/>
          <w:szCs w:val="32"/>
          <w:highlight w:val="none"/>
        </w:rPr>
        <w:t>亿元，同比增长</w:t>
      </w:r>
      <w:r>
        <w:rPr>
          <w:rStyle w:val="24"/>
          <w:rFonts w:hint="default" w:ascii="Times New Roman" w:hAnsi="Times New Roman" w:cs="Times New Roman"/>
          <w:color w:val="000000"/>
          <w:sz w:val="32"/>
          <w:szCs w:val="32"/>
          <w:highlight w:val="none"/>
          <w:lang w:val="en-US" w:eastAsia="zh-CN"/>
        </w:rPr>
        <w:t>14.9</w:t>
      </w:r>
      <w:r>
        <w:rPr>
          <w:rStyle w:val="24"/>
          <w:rFonts w:hint="default" w:ascii="Times New Roman" w:hAnsi="Times New Roman" w:eastAsia="方正仿宋_GBK" w:cs="Times New Roman"/>
          <w:color w:val="000000"/>
          <w:sz w:val="32"/>
          <w:szCs w:val="32"/>
          <w:highlight w:val="none"/>
        </w:rPr>
        <w:t>%</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2</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rPr>
        <w:t>餐饮业实现营业额</w:t>
      </w:r>
      <w:r>
        <w:rPr>
          <w:rStyle w:val="24"/>
          <w:rFonts w:hint="default" w:ascii="Times New Roman" w:hAnsi="Times New Roman" w:cs="Times New Roman"/>
          <w:color w:val="000000"/>
          <w:sz w:val="32"/>
          <w:szCs w:val="32"/>
          <w:highlight w:val="none"/>
          <w:lang w:val="en-US" w:eastAsia="zh-CN"/>
        </w:rPr>
        <w:t>66.27</w:t>
      </w:r>
      <w:r>
        <w:rPr>
          <w:rStyle w:val="24"/>
          <w:rFonts w:hint="default" w:ascii="Times New Roman" w:hAnsi="Times New Roman" w:eastAsia="方正仿宋_GBK" w:cs="Times New Roman"/>
          <w:color w:val="000000"/>
          <w:sz w:val="32"/>
          <w:szCs w:val="32"/>
          <w:highlight w:val="none"/>
        </w:rPr>
        <w:t>亿元，同比增长</w:t>
      </w:r>
      <w:r>
        <w:rPr>
          <w:rStyle w:val="24"/>
          <w:rFonts w:hint="default" w:ascii="Times New Roman" w:hAnsi="Times New Roman" w:cs="Times New Roman"/>
          <w:color w:val="000000"/>
          <w:sz w:val="32"/>
          <w:szCs w:val="32"/>
          <w:highlight w:val="none"/>
          <w:lang w:val="en-US" w:eastAsia="zh-CN"/>
        </w:rPr>
        <w:t>17.2</w:t>
      </w:r>
      <w:r>
        <w:rPr>
          <w:rStyle w:val="24"/>
          <w:rFonts w:hint="default" w:ascii="Times New Roman" w:hAnsi="Times New Roman" w:eastAsia="方正仿宋_GBK" w:cs="Times New Roman"/>
          <w:color w:val="000000"/>
          <w:sz w:val="32"/>
          <w:szCs w:val="32"/>
          <w:highlight w:val="none"/>
        </w:rPr>
        <w:t>%</w:t>
      </w:r>
      <w:r>
        <w:rPr>
          <w:rStyle w:val="24"/>
          <w:rFonts w:hint="default" w:ascii="Times New Roman" w:hAnsi="Times New Roman" w:eastAsia="方正仿宋_GBK" w:cs="Times New Roman"/>
          <w:color w:val="000000"/>
          <w:sz w:val="32"/>
          <w:szCs w:val="32"/>
          <w:highlight w:val="none"/>
          <w:lang w:eastAsia="zh-CN"/>
        </w:rPr>
        <w:t>，</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2</w:t>
      </w:r>
      <w:r>
        <w:rPr>
          <w:rStyle w:val="24"/>
          <w:rFonts w:hint="default" w:ascii="Times New Roman" w:hAnsi="Times New Roman" w:eastAsia="方正仿宋_GBK" w:cs="Times New Roman"/>
          <w:color w:val="000000"/>
          <w:sz w:val="32"/>
          <w:szCs w:val="32"/>
          <w:highlight w:val="none"/>
        </w:rPr>
        <w:t>。</w:t>
      </w:r>
    </w:p>
    <w:p w14:paraId="27C124D7">
      <w:pPr>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rPr>
          <w:rStyle w:val="24"/>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（五）投资增速逐步企稳。</w:t>
      </w:r>
      <w:r>
        <w:rPr>
          <w:rFonts w:hint="default" w:ascii="Times New Roman" w:hAnsi="Times New Roman" w:cs="Times New Roman"/>
          <w:sz w:val="32"/>
          <w:szCs w:val="32"/>
          <w:highlight w:val="none"/>
          <w:lang w:val="en-US" w:eastAsia="zh-CN"/>
        </w:rPr>
        <w:t>2024年</w:t>
      </w:r>
      <w:r>
        <w:rPr>
          <w:rFonts w:hint="default" w:ascii="Times New Roman" w:hAnsi="Times New Roman" w:eastAsia="方正仿宋_GBK" w:cs="Times New Roman"/>
          <w:sz w:val="32"/>
          <w:szCs w:val="32"/>
          <w:highlight w:val="none"/>
        </w:rPr>
        <w:t>，全</w:t>
      </w:r>
      <w:r>
        <w:rPr>
          <w:rFonts w:hint="default" w:ascii="Times New Roman" w:hAnsi="Times New Roman" w:cs="Times New Roman"/>
          <w:sz w:val="32"/>
          <w:szCs w:val="32"/>
          <w:highlight w:val="none"/>
          <w:lang w:val="en-US" w:eastAsia="zh-CN"/>
        </w:rPr>
        <w:t>区实现</w:t>
      </w:r>
      <w:r>
        <w:rPr>
          <w:rFonts w:hint="default" w:ascii="Times New Roman" w:hAnsi="Times New Roman" w:eastAsia="方正仿宋_GBK" w:cs="Times New Roman"/>
          <w:sz w:val="32"/>
          <w:szCs w:val="32"/>
          <w:highlight w:val="none"/>
        </w:rPr>
        <w:t>固定资产投资</w:t>
      </w:r>
      <w:r>
        <w:rPr>
          <w:rFonts w:hint="default" w:ascii="Times New Roman" w:hAnsi="Times New Roman" w:cs="Times New Roman"/>
          <w:sz w:val="32"/>
          <w:szCs w:val="32"/>
          <w:highlight w:val="none"/>
          <w:lang w:val="en-US" w:eastAsia="zh-CN"/>
        </w:rPr>
        <w:t>345.71亿元，</w:t>
      </w:r>
      <w:r>
        <w:rPr>
          <w:rFonts w:hint="default" w:ascii="Times New Roman" w:hAnsi="Times New Roman" w:eastAsia="方正仿宋_GBK" w:cs="Times New Roman"/>
          <w:sz w:val="32"/>
          <w:szCs w:val="32"/>
          <w:highlight w:val="none"/>
        </w:rPr>
        <w:t>同比增长</w:t>
      </w:r>
      <w:r>
        <w:rPr>
          <w:rFonts w:hint="default" w:ascii="Times New Roman" w:hAnsi="Times New Roman" w:cs="Times New Roman"/>
          <w:sz w:val="32"/>
          <w:szCs w:val="32"/>
          <w:highlight w:val="none"/>
          <w:lang w:val="en-US" w:eastAsia="zh-CN"/>
        </w:rPr>
        <w:t>18.1</w:t>
      </w:r>
      <w:r>
        <w:rPr>
          <w:rFonts w:hint="default" w:ascii="Times New Roman" w:hAnsi="Times New Roman" w:eastAsia="方正仿宋_GBK" w:cs="Times New Roman"/>
          <w:sz w:val="32"/>
          <w:szCs w:val="32"/>
          <w:highlight w:val="none"/>
        </w:rPr>
        <w:t>%，与</w:t>
      </w:r>
      <w:r>
        <w:rPr>
          <w:rFonts w:hint="default" w:ascii="Times New Roman" w:hAnsi="Times New Roman" w:cs="Times New Roman"/>
          <w:sz w:val="32"/>
          <w:szCs w:val="32"/>
          <w:highlight w:val="none"/>
          <w:lang w:val="en-US" w:eastAsia="zh-CN"/>
        </w:rPr>
        <w:t>三季度相比上升3.4个百分点，</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4</w:t>
      </w:r>
      <w:r>
        <w:rPr>
          <w:rFonts w:hint="default" w:ascii="Times New Roman" w:hAnsi="Times New Roman" w:eastAsia="方正仿宋_GBK" w:cs="Times New Roman"/>
          <w:sz w:val="32"/>
          <w:szCs w:val="32"/>
          <w:highlight w:val="none"/>
        </w:rPr>
        <w:t>；</w:t>
      </w:r>
      <w:r>
        <w:rPr>
          <w:rStyle w:val="24"/>
          <w:rFonts w:hint="default" w:ascii="Times New Roman" w:hAnsi="Times New Roman" w:eastAsia="方正仿宋_GBK" w:cs="Times New Roman"/>
          <w:color w:val="000000"/>
          <w:sz w:val="32"/>
          <w:szCs w:val="32"/>
          <w:highlight w:val="none"/>
          <w:lang w:val="en-US" w:eastAsia="zh-CN"/>
        </w:rPr>
        <w:t>其中</w:t>
      </w:r>
      <w:r>
        <w:rPr>
          <w:rStyle w:val="24"/>
          <w:rFonts w:hint="default" w:ascii="Times New Roman" w:hAnsi="Times New Roman" w:cs="Times New Roman"/>
          <w:color w:val="000000"/>
          <w:sz w:val="32"/>
          <w:szCs w:val="32"/>
          <w:highlight w:val="none"/>
          <w:lang w:val="en-US" w:eastAsia="zh-CN"/>
        </w:rPr>
        <w:t>实现</w:t>
      </w:r>
      <w:r>
        <w:rPr>
          <w:rStyle w:val="24"/>
          <w:rFonts w:hint="default" w:ascii="Times New Roman" w:hAnsi="Times New Roman" w:eastAsia="方正仿宋_GBK" w:cs="Times New Roman"/>
          <w:color w:val="000000"/>
          <w:sz w:val="32"/>
          <w:szCs w:val="32"/>
          <w:highlight w:val="none"/>
          <w:lang w:val="en-US" w:eastAsia="zh-CN"/>
        </w:rPr>
        <w:t>工业投资</w:t>
      </w:r>
      <w:r>
        <w:rPr>
          <w:rStyle w:val="24"/>
          <w:rFonts w:hint="default" w:ascii="Times New Roman" w:hAnsi="Times New Roman" w:cs="Times New Roman"/>
          <w:color w:val="000000"/>
          <w:sz w:val="32"/>
          <w:szCs w:val="32"/>
          <w:highlight w:val="none"/>
          <w:lang w:val="en-US" w:eastAsia="zh-CN"/>
        </w:rPr>
        <w:t>261.54亿元，</w:t>
      </w:r>
      <w:r>
        <w:rPr>
          <w:rStyle w:val="24"/>
          <w:rFonts w:hint="default" w:ascii="Times New Roman" w:hAnsi="Times New Roman" w:eastAsia="方正仿宋_GBK" w:cs="Times New Roman"/>
          <w:color w:val="000000"/>
          <w:sz w:val="32"/>
          <w:szCs w:val="32"/>
          <w:highlight w:val="none"/>
          <w:lang w:val="en-US" w:eastAsia="zh-CN"/>
        </w:rPr>
        <w:t>同比增长</w:t>
      </w:r>
      <w:r>
        <w:rPr>
          <w:rStyle w:val="24"/>
          <w:rFonts w:hint="default" w:ascii="Times New Roman" w:hAnsi="Times New Roman" w:cs="Times New Roman"/>
          <w:color w:val="000000"/>
          <w:sz w:val="32"/>
          <w:szCs w:val="32"/>
          <w:highlight w:val="none"/>
          <w:lang w:val="en-US" w:eastAsia="zh-CN"/>
        </w:rPr>
        <w:t>34.3</w:t>
      </w:r>
      <w:r>
        <w:rPr>
          <w:rStyle w:val="24"/>
          <w:rFonts w:hint="default" w:ascii="Times New Roman" w:hAnsi="Times New Roman" w:eastAsia="方正仿宋_GBK" w:cs="Times New Roman"/>
          <w:color w:val="000000"/>
          <w:sz w:val="32"/>
          <w:szCs w:val="32"/>
          <w:highlight w:val="none"/>
          <w:lang w:val="en-US" w:eastAsia="zh-CN"/>
        </w:rPr>
        <w:t>%，排名全市第</w:t>
      </w:r>
      <w:r>
        <w:rPr>
          <w:rStyle w:val="24"/>
          <w:rFonts w:hint="default" w:ascii="Times New Roman" w:hAnsi="Times New Roman" w:cs="Times New Roman"/>
          <w:color w:val="000000"/>
          <w:sz w:val="32"/>
          <w:szCs w:val="32"/>
          <w:highlight w:val="none"/>
          <w:lang w:val="en-US" w:eastAsia="zh-CN"/>
        </w:rPr>
        <w:t>2</w:t>
      </w:r>
      <w:r>
        <w:rPr>
          <w:rStyle w:val="24"/>
          <w:rFonts w:hint="default" w:ascii="Times New Roman" w:hAnsi="Times New Roman" w:eastAsia="方正仿宋_GBK" w:cs="Times New Roman"/>
          <w:color w:val="000000"/>
          <w:sz w:val="32"/>
          <w:szCs w:val="32"/>
          <w:highlight w:val="none"/>
          <w:lang w:val="en-US" w:eastAsia="zh-CN"/>
        </w:rPr>
        <w:t>。商品房销售面积降幅收窄，全年同比下降</w:t>
      </w:r>
      <w:r>
        <w:rPr>
          <w:rStyle w:val="24"/>
          <w:rFonts w:hint="default" w:ascii="Times New Roman" w:hAnsi="Times New Roman" w:cs="Times New Roman"/>
          <w:color w:val="000000"/>
          <w:sz w:val="32"/>
          <w:szCs w:val="32"/>
          <w:highlight w:val="none"/>
          <w:lang w:val="en-US" w:eastAsia="zh-CN"/>
        </w:rPr>
        <w:t>3</w:t>
      </w:r>
      <w:r>
        <w:rPr>
          <w:rStyle w:val="24"/>
          <w:rFonts w:hint="default" w:ascii="Times New Roman" w:hAnsi="Times New Roman" w:eastAsia="方正仿宋_GBK" w:cs="Times New Roman"/>
          <w:color w:val="000000"/>
          <w:sz w:val="32"/>
          <w:szCs w:val="32"/>
          <w:highlight w:val="none"/>
          <w:lang w:val="en-US" w:eastAsia="zh-CN"/>
        </w:rPr>
        <w:t>.8%，降幅比三季度收窄</w:t>
      </w:r>
      <w:r>
        <w:rPr>
          <w:rStyle w:val="24"/>
          <w:rFonts w:hint="default" w:ascii="Times New Roman" w:hAnsi="Times New Roman" w:cs="Times New Roman"/>
          <w:color w:val="000000"/>
          <w:sz w:val="32"/>
          <w:szCs w:val="32"/>
          <w:highlight w:val="none"/>
          <w:lang w:val="en-US" w:eastAsia="zh-CN"/>
        </w:rPr>
        <w:t>20.9</w:t>
      </w:r>
      <w:r>
        <w:rPr>
          <w:rStyle w:val="24"/>
          <w:rFonts w:hint="default" w:ascii="Times New Roman" w:hAnsi="Times New Roman" w:eastAsia="方正仿宋_GBK" w:cs="Times New Roman"/>
          <w:color w:val="000000"/>
          <w:sz w:val="32"/>
          <w:szCs w:val="32"/>
          <w:highlight w:val="none"/>
          <w:lang w:val="en-US" w:eastAsia="zh-CN"/>
        </w:rPr>
        <w:t>个百分点。</w:t>
      </w:r>
    </w:p>
    <w:p w14:paraId="111FBC36">
      <w:pPr>
        <w:pStyle w:val="17"/>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Style w:val="24"/>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b/>
          <w:bCs/>
          <w:sz w:val="32"/>
          <w:szCs w:val="32"/>
          <w:highlight w:val="none"/>
        </w:rPr>
        <w:t>（</w:t>
      </w:r>
      <w:r>
        <w:rPr>
          <w:rFonts w:hint="default" w:ascii="Times New Roman" w:hAnsi="Times New Roman" w:eastAsia="方正楷体_GBK" w:cs="Times New Roman"/>
          <w:b/>
          <w:bCs/>
          <w:sz w:val="32"/>
          <w:szCs w:val="32"/>
          <w:highlight w:val="none"/>
          <w:lang w:val="en-US" w:eastAsia="zh-CN"/>
        </w:rPr>
        <w:t>六）</w:t>
      </w:r>
      <w:r>
        <w:rPr>
          <w:rFonts w:hint="default" w:ascii="Times New Roman" w:hAnsi="Times New Roman" w:eastAsia="方正楷体_GBK" w:cs="Times New Roman"/>
          <w:b/>
          <w:bCs/>
          <w:kern w:val="2"/>
          <w:sz w:val="32"/>
          <w:szCs w:val="32"/>
          <w:highlight w:val="none"/>
          <w:lang w:val="en-US" w:eastAsia="zh-CN" w:bidi="ar-SA"/>
        </w:rPr>
        <w:t>居民收入稳步增长。</w:t>
      </w:r>
      <w:r>
        <w:rPr>
          <w:rStyle w:val="24"/>
          <w:rFonts w:hint="default" w:ascii="Times New Roman" w:hAnsi="Times New Roman" w:eastAsia="方正仿宋_GBK" w:cs="Times New Roman"/>
          <w:color w:val="000000"/>
          <w:kern w:val="2"/>
          <w:sz w:val="32"/>
          <w:szCs w:val="32"/>
          <w:highlight w:val="none"/>
          <w:lang w:val="en-US" w:eastAsia="zh-CN" w:bidi="ar-SA"/>
        </w:rPr>
        <w:t>202</w:t>
      </w:r>
      <w:r>
        <w:rPr>
          <w:rStyle w:val="24"/>
          <w:rFonts w:hint="default" w:ascii="Times New Roman" w:hAnsi="Times New Roman" w:cs="Times New Roman"/>
          <w:color w:val="000000"/>
          <w:kern w:val="2"/>
          <w:sz w:val="32"/>
          <w:szCs w:val="32"/>
          <w:highlight w:val="none"/>
          <w:lang w:val="en-US" w:eastAsia="zh-CN" w:bidi="ar-SA"/>
        </w:rPr>
        <w:t>4</w:t>
      </w:r>
      <w:r>
        <w:rPr>
          <w:rStyle w:val="24"/>
          <w:rFonts w:hint="default" w:ascii="Times New Roman" w:hAnsi="Times New Roman" w:eastAsia="方正仿宋_GBK" w:cs="Times New Roman"/>
          <w:color w:val="000000"/>
          <w:kern w:val="2"/>
          <w:sz w:val="32"/>
          <w:szCs w:val="32"/>
          <w:highlight w:val="none"/>
          <w:lang w:val="en-US" w:eastAsia="zh-CN" w:bidi="ar-SA"/>
        </w:rPr>
        <w:t>年，全区实现居民人均可支配收入36234元，同比增长6.</w:t>
      </w:r>
      <w:r>
        <w:rPr>
          <w:rStyle w:val="24"/>
          <w:rFonts w:hint="default" w:ascii="Times New Roman" w:hAnsi="Times New Roman" w:cs="Times New Roman"/>
          <w:color w:val="000000"/>
          <w:kern w:val="2"/>
          <w:sz w:val="32"/>
          <w:szCs w:val="32"/>
          <w:highlight w:val="none"/>
          <w:lang w:val="en-US" w:eastAsia="zh-CN" w:bidi="ar-SA"/>
        </w:rPr>
        <w:t>0</w:t>
      </w:r>
      <w:r>
        <w:rPr>
          <w:rStyle w:val="24"/>
          <w:rFonts w:hint="default" w:ascii="Times New Roman" w:hAnsi="Times New Roman" w:eastAsia="方正仿宋_GBK" w:cs="Times New Roman"/>
          <w:color w:val="000000"/>
          <w:kern w:val="2"/>
          <w:sz w:val="32"/>
          <w:szCs w:val="32"/>
          <w:highlight w:val="none"/>
          <w:lang w:val="en-US" w:eastAsia="zh-CN" w:bidi="ar-SA"/>
        </w:rPr>
        <w:t>%，排名全市第2。其中，城镇居民人均可支配收入44235元，同比增长</w:t>
      </w:r>
      <w:r>
        <w:rPr>
          <w:rStyle w:val="24"/>
          <w:rFonts w:hint="default" w:ascii="Times New Roman" w:hAnsi="Times New Roman" w:cs="Times New Roman"/>
          <w:color w:val="000000"/>
          <w:kern w:val="2"/>
          <w:sz w:val="32"/>
          <w:szCs w:val="32"/>
          <w:highlight w:val="none"/>
          <w:lang w:val="en-US" w:eastAsia="zh-CN" w:bidi="ar-SA"/>
        </w:rPr>
        <w:t>4.8</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5</w:t>
      </w:r>
      <w:r>
        <w:rPr>
          <w:rStyle w:val="24"/>
          <w:rFonts w:hint="default" w:ascii="Times New Roman" w:hAnsi="Times New Roman" w:eastAsia="方正仿宋_GBK" w:cs="Times New Roman"/>
          <w:color w:val="000000"/>
          <w:kern w:val="2"/>
          <w:sz w:val="32"/>
          <w:szCs w:val="32"/>
          <w:highlight w:val="none"/>
          <w:lang w:val="en-US" w:eastAsia="zh-CN" w:bidi="ar-SA"/>
        </w:rPr>
        <w:t>；农村居民人均可支配收入2758</w:t>
      </w:r>
      <w:r>
        <w:rPr>
          <w:rStyle w:val="24"/>
          <w:rFonts w:hint="default" w:ascii="Times New Roman" w:hAnsi="Times New Roman" w:cs="Times New Roman"/>
          <w:color w:val="000000"/>
          <w:kern w:val="2"/>
          <w:sz w:val="32"/>
          <w:szCs w:val="32"/>
          <w:highlight w:val="none"/>
          <w:lang w:val="en-US" w:eastAsia="zh-CN" w:bidi="ar-SA"/>
        </w:rPr>
        <w:t>8</w:t>
      </w:r>
      <w:r>
        <w:rPr>
          <w:rStyle w:val="24"/>
          <w:rFonts w:hint="default" w:ascii="Times New Roman" w:hAnsi="Times New Roman" w:eastAsia="方正仿宋_GBK" w:cs="Times New Roman"/>
          <w:color w:val="000000"/>
          <w:kern w:val="2"/>
          <w:sz w:val="32"/>
          <w:szCs w:val="32"/>
          <w:highlight w:val="none"/>
          <w:lang w:val="en-US" w:eastAsia="zh-CN" w:bidi="ar-SA"/>
        </w:rPr>
        <w:t>元，同比增长</w:t>
      </w:r>
      <w:r>
        <w:rPr>
          <w:rStyle w:val="24"/>
          <w:rFonts w:hint="default" w:ascii="Times New Roman" w:hAnsi="Times New Roman" w:cs="Times New Roman"/>
          <w:color w:val="000000"/>
          <w:kern w:val="2"/>
          <w:sz w:val="32"/>
          <w:szCs w:val="32"/>
          <w:highlight w:val="none"/>
          <w:lang w:val="en-US" w:eastAsia="zh-CN" w:bidi="ar-SA"/>
        </w:rPr>
        <w:t>7.2</w:t>
      </w:r>
      <w:r>
        <w:rPr>
          <w:rStyle w:val="24"/>
          <w:rFonts w:hint="default" w:ascii="Times New Roman" w:hAnsi="Times New Roman" w:eastAsia="方正仿宋_GBK" w:cs="Times New Roman"/>
          <w:color w:val="000000"/>
          <w:kern w:val="2"/>
          <w:sz w:val="32"/>
          <w:szCs w:val="32"/>
          <w:highlight w:val="none"/>
          <w:lang w:val="en-US" w:eastAsia="zh-CN" w:bidi="ar-SA"/>
        </w:rPr>
        <w:t>%，排名全市第</w:t>
      </w:r>
      <w:r>
        <w:rPr>
          <w:rStyle w:val="24"/>
          <w:rFonts w:hint="default" w:ascii="Times New Roman" w:hAnsi="Times New Roman" w:cs="Times New Roman"/>
          <w:color w:val="000000"/>
          <w:kern w:val="2"/>
          <w:sz w:val="32"/>
          <w:szCs w:val="32"/>
          <w:highlight w:val="none"/>
          <w:lang w:val="en-US" w:eastAsia="zh-CN" w:bidi="ar-SA"/>
        </w:rPr>
        <w:t>1</w:t>
      </w:r>
      <w:r>
        <w:rPr>
          <w:rStyle w:val="24"/>
          <w:rFonts w:hint="default" w:ascii="Times New Roman" w:hAnsi="Times New Roman" w:eastAsia="方正仿宋_GBK" w:cs="Times New Roman"/>
          <w:color w:val="000000"/>
          <w:kern w:val="2"/>
          <w:sz w:val="32"/>
          <w:szCs w:val="32"/>
          <w:highlight w:val="none"/>
          <w:lang w:val="en-US" w:eastAsia="zh-CN" w:bidi="ar-SA"/>
        </w:rPr>
        <w:t>。城乡居民收入差距进一步缩小，农村居民收入增速快于城镇居民2.</w:t>
      </w:r>
      <w:r>
        <w:rPr>
          <w:rStyle w:val="24"/>
          <w:rFonts w:hint="default" w:ascii="Times New Roman" w:hAnsi="Times New Roman" w:cs="Times New Roman"/>
          <w:color w:val="000000"/>
          <w:kern w:val="2"/>
          <w:sz w:val="32"/>
          <w:szCs w:val="32"/>
          <w:highlight w:val="none"/>
          <w:lang w:val="en-US" w:eastAsia="zh-CN" w:bidi="ar-SA"/>
        </w:rPr>
        <w:t>4</w:t>
      </w:r>
      <w:r>
        <w:rPr>
          <w:rStyle w:val="24"/>
          <w:rFonts w:hint="default" w:ascii="Times New Roman" w:hAnsi="Times New Roman" w:eastAsia="方正仿宋_GBK" w:cs="Times New Roman"/>
          <w:color w:val="000000"/>
          <w:kern w:val="2"/>
          <w:sz w:val="32"/>
          <w:szCs w:val="32"/>
          <w:highlight w:val="none"/>
          <w:lang w:val="en-US" w:eastAsia="zh-CN" w:bidi="ar-SA"/>
        </w:rPr>
        <w:t>个百分点，城乡居民人均收入比值1.6</w:t>
      </w:r>
      <w:r>
        <w:rPr>
          <w:rStyle w:val="24"/>
          <w:rFonts w:hint="default" w:ascii="Times New Roman" w:hAnsi="Times New Roman" w:cs="Times New Roman"/>
          <w:color w:val="000000"/>
          <w:kern w:val="2"/>
          <w:sz w:val="32"/>
          <w:szCs w:val="32"/>
          <w:highlight w:val="none"/>
          <w:lang w:val="en-US" w:eastAsia="zh-CN" w:bidi="ar-SA"/>
        </w:rPr>
        <w:t>0</w:t>
      </w:r>
      <w:r>
        <w:rPr>
          <w:rStyle w:val="24"/>
          <w:rFonts w:hint="default" w:ascii="Times New Roman" w:hAnsi="Times New Roman" w:eastAsia="方正仿宋_GBK" w:cs="Times New Roman"/>
          <w:color w:val="000000"/>
          <w:kern w:val="2"/>
          <w:sz w:val="32"/>
          <w:szCs w:val="32"/>
          <w:highlight w:val="none"/>
          <w:lang w:val="en-US" w:eastAsia="zh-CN" w:bidi="ar-SA"/>
        </w:rPr>
        <w:t>:1，比上年同期缩小0.04。</w:t>
      </w:r>
    </w:p>
    <w:p w14:paraId="1FCB466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楷体_GBK" w:cs="Times New Roman"/>
          <w:b/>
          <w:color w:val="auto"/>
          <w:kern w:val="0"/>
          <w:sz w:val="32"/>
          <w:szCs w:val="32"/>
          <w:highlight w:val="none"/>
          <w:lang w:val="en-US" w:eastAsia="zh-CN"/>
        </w:rPr>
      </w:pPr>
    </w:p>
    <w:sectPr>
      <w:footerReference r:id="rId5" w:type="default"/>
      <w:pgSz w:w="11906" w:h="16838"/>
      <w:pgMar w:top="2098" w:right="1474" w:bottom="1984" w:left="1588" w:header="1134" w:footer="1361" w:gutter="0"/>
      <w:pgBorders>
        <w:top w:val="none" w:sz="0" w:space="0"/>
        <w:left w:val="none" w:sz="0" w:space="0"/>
        <w:bottom w:val="none" w:sz="0" w:space="0"/>
        <w:right w:val="none" w:sz="0" w:space="0"/>
      </w:pgBorders>
      <w:pgNumType w:fmt="decimal"/>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9BC0D-FC16-4052-8F74-C5D25225C8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C0B5BC3-9D26-4DFB-A2BB-085A82E07B20}"/>
  </w:font>
  <w:font w:name="方正仿宋_GBK">
    <w:panose1 w:val="03000509000000000000"/>
    <w:charset w:val="86"/>
    <w:family w:val="auto"/>
    <w:pitch w:val="default"/>
    <w:sig w:usb0="00000001" w:usb1="080E0000" w:usb2="00000000" w:usb3="00000000" w:csb0="00040000" w:csb1="00000000"/>
    <w:embedRegular r:id="rId3" w:fontKey="{E845C2C1-9B59-4430-A1E4-7BC329167761}"/>
  </w:font>
  <w:font w:name="方正小标宋_GBK">
    <w:panose1 w:val="03000509000000000000"/>
    <w:charset w:val="86"/>
    <w:family w:val="auto"/>
    <w:pitch w:val="default"/>
    <w:sig w:usb0="00000001" w:usb1="080E0000" w:usb2="00000000" w:usb3="00000000" w:csb0="00040000" w:csb1="00000000"/>
    <w:embedRegular r:id="rId4" w:fontKey="{DDEC1F42-5854-41A1-8374-435BD6015EC6}"/>
  </w:font>
  <w:font w:name="方正楷体_GBK">
    <w:panose1 w:val="03000509000000000000"/>
    <w:charset w:val="86"/>
    <w:family w:val="auto"/>
    <w:pitch w:val="default"/>
    <w:sig w:usb0="00000001" w:usb1="080E0000" w:usb2="00000000" w:usb3="00000000" w:csb0="00040000" w:csb1="00000000"/>
    <w:embedRegular r:id="rId5" w:fontKey="{BC62F3E5-A050-4DA4-9081-59E2FA4CD066}"/>
  </w:font>
  <w:font w:name="方正黑体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C0B6">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2459990</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A4B1A">
                          <w:pPr>
                            <w:pStyle w:val="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7pt;margin-top:0.85pt;height:144pt;width:144pt;mso-position-horizontal-relative:margin;mso-wrap-style:none;z-index:251659264;mso-width-relative:page;mso-height-relative:page;" filled="f" stroked="f" coordsize="21600,21600" o:gfxdata="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9zxb7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4BEA4B1A">
                    <w:pPr>
                      <w:pStyle w:val="1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jdhZTMwZGE2ZjcxMjUyYmY2MjM1OTE2OWI1MGEifQ=="/>
    <w:docVar w:name="metasota_documentID" w:val="8506445684901908480"/>
  </w:docVars>
  <w:rsids>
    <w:rsidRoot w:val="7E5A114C"/>
    <w:rsid w:val="002A5791"/>
    <w:rsid w:val="0166204B"/>
    <w:rsid w:val="016C7665"/>
    <w:rsid w:val="016F283F"/>
    <w:rsid w:val="01791910"/>
    <w:rsid w:val="01CB1CDB"/>
    <w:rsid w:val="01CE7351"/>
    <w:rsid w:val="033C405D"/>
    <w:rsid w:val="064F49ED"/>
    <w:rsid w:val="07312F40"/>
    <w:rsid w:val="07464042"/>
    <w:rsid w:val="08551684"/>
    <w:rsid w:val="096A1BCE"/>
    <w:rsid w:val="09D11FA7"/>
    <w:rsid w:val="0B427B12"/>
    <w:rsid w:val="0BA67FB2"/>
    <w:rsid w:val="0C010C19"/>
    <w:rsid w:val="0C8012FE"/>
    <w:rsid w:val="0EE61FFF"/>
    <w:rsid w:val="0F672DA8"/>
    <w:rsid w:val="0F9E2928"/>
    <w:rsid w:val="0FC1070A"/>
    <w:rsid w:val="0FD32629"/>
    <w:rsid w:val="0FDE325F"/>
    <w:rsid w:val="12D7196F"/>
    <w:rsid w:val="143617E2"/>
    <w:rsid w:val="143E2612"/>
    <w:rsid w:val="14EB582F"/>
    <w:rsid w:val="15E14A04"/>
    <w:rsid w:val="162B2998"/>
    <w:rsid w:val="1B0B3EBC"/>
    <w:rsid w:val="1B41234C"/>
    <w:rsid w:val="1F1620F4"/>
    <w:rsid w:val="1FDA174E"/>
    <w:rsid w:val="201B5A3A"/>
    <w:rsid w:val="20913815"/>
    <w:rsid w:val="215E2BCE"/>
    <w:rsid w:val="22714A24"/>
    <w:rsid w:val="22FE16B5"/>
    <w:rsid w:val="23B7710C"/>
    <w:rsid w:val="248F0487"/>
    <w:rsid w:val="24DB7B85"/>
    <w:rsid w:val="25001A40"/>
    <w:rsid w:val="255F47F5"/>
    <w:rsid w:val="285B2270"/>
    <w:rsid w:val="28EE2036"/>
    <w:rsid w:val="2BD82C0B"/>
    <w:rsid w:val="2BE6575E"/>
    <w:rsid w:val="2E4162EF"/>
    <w:rsid w:val="2F7E54C4"/>
    <w:rsid w:val="305B7C64"/>
    <w:rsid w:val="30AA3266"/>
    <w:rsid w:val="329202C7"/>
    <w:rsid w:val="343B01DB"/>
    <w:rsid w:val="347C06A8"/>
    <w:rsid w:val="35067FF6"/>
    <w:rsid w:val="35077A4D"/>
    <w:rsid w:val="359D7886"/>
    <w:rsid w:val="35CF5AD7"/>
    <w:rsid w:val="3813028F"/>
    <w:rsid w:val="3BB24DE0"/>
    <w:rsid w:val="3C0A45D1"/>
    <w:rsid w:val="3D5F5A18"/>
    <w:rsid w:val="3E1F09B8"/>
    <w:rsid w:val="3F7A3757"/>
    <w:rsid w:val="3FD77822"/>
    <w:rsid w:val="40E32281"/>
    <w:rsid w:val="438374A9"/>
    <w:rsid w:val="4389705D"/>
    <w:rsid w:val="442962A2"/>
    <w:rsid w:val="464949DA"/>
    <w:rsid w:val="4A823C27"/>
    <w:rsid w:val="4CD2410B"/>
    <w:rsid w:val="4DED1220"/>
    <w:rsid w:val="4E2C224E"/>
    <w:rsid w:val="50477103"/>
    <w:rsid w:val="50FE4613"/>
    <w:rsid w:val="526C5746"/>
    <w:rsid w:val="53537BA7"/>
    <w:rsid w:val="53702CB7"/>
    <w:rsid w:val="53A96AB8"/>
    <w:rsid w:val="5411465D"/>
    <w:rsid w:val="551F4FC6"/>
    <w:rsid w:val="55DB79EC"/>
    <w:rsid w:val="57AD78E7"/>
    <w:rsid w:val="58EE70B7"/>
    <w:rsid w:val="59253916"/>
    <w:rsid w:val="59885EF4"/>
    <w:rsid w:val="59E71A60"/>
    <w:rsid w:val="5D0A5B35"/>
    <w:rsid w:val="5DE55498"/>
    <w:rsid w:val="5F770C2E"/>
    <w:rsid w:val="5F8054A4"/>
    <w:rsid w:val="62445647"/>
    <w:rsid w:val="63C03FB5"/>
    <w:rsid w:val="63EE4A5B"/>
    <w:rsid w:val="641E5F38"/>
    <w:rsid w:val="648607FD"/>
    <w:rsid w:val="66075173"/>
    <w:rsid w:val="6B0D71C4"/>
    <w:rsid w:val="6D0503EF"/>
    <w:rsid w:val="6DBB590E"/>
    <w:rsid w:val="700F04E7"/>
    <w:rsid w:val="72A252EE"/>
    <w:rsid w:val="72D761FB"/>
    <w:rsid w:val="75560C76"/>
    <w:rsid w:val="76357454"/>
    <w:rsid w:val="764D1359"/>
    <w:rsid w:val="76705155"/>
    <w:rsid w:val="7799031E"/>
    <w:rsid w:val="78D22B5C"/>
    <w:rsid w:val="7B793D00"/>
    <w:rsid w:val="7E5A114C"/>
    <w:rsid w:val="7EAC5562"/>
    <w:rsid w:val="7F751728"/>
    <w:rsid w:val="7F8D69DE"/>
    <w:rsid w:val="7F90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Calibri" w:hAnsi="Calibri" w:eastAsia="方正仿宋_GBK" w:cs="Times New Roman"/>
      <w:kern w:val="2"/>
      <w:sz w:val="32"/>
      <w:szCs w:val="24"/>
      <w:lang w:val="en-US" w:eastAsia="zh-CN" w:bidi="ar-SA"/>
    </w:rPr>
  </w:style>
  <w:style w:type="paragraph" w:styleId="2">
    <w:name w:val="heading 1"/>
    <w:basedOn w:val="1"/>
    <w:next w:val="1"/>
    <w:autoRedefine/>
    <w:qFormat/>
    <w:uiPriority w:val="0"/>
    <w:pPr>
      <w:keepNext/>
      <w:keepLines/>
      <w:spacing w:line="560" w:lineRule="exact"/>
      <w:outlineLvl w:val="0"/>
    </w:pPr>
    <w:rPr>
      <w:rFonts w:eastAsia="方正小标宋_GBK"/>
      <w:bCs/>
      <w:kern w:val="44"/>
      <w:sz w:val="44"/>
      <w:szCs w:val="44"/>
    </w:rPr>
  </w:style>
  <w:style w:type="paragraph" w:styleId="3">
    <w:name w:val="heading 2"/>
    <w:basedOn w:val="1"/>
    <w:next w:val="1"/>
    <w:autoRedefine/>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autoRedefine/>
    <w:unhideWhenUsed/>
    <w:qFormat/>
    <w:uiPriority w:val="0"/>
    <w:pPr>
      <w:keepNext/>
      <w:keepLines/>
      <w:spacing w:beforeLines="0" w:beforeAutospacing="0" w:afterLines="0" w:afterAutospacing="0" w:line="560" w:lineRule="exact"/>
      <w:outlineLvl w:val="2"/>
    </w:pPr>
    <w:rPr>
      <w:rFonts w:eastAsia="方正楷体_GBK"/>
      <w:b/>
      <w:sz w:val="21"/>
    </w:rPr>
  </w:style>
  <w:style w:type="paragraph" w:styleId="5">
    <w:name w:val="heading 4"/>
    <w:basedOn w:val="1"/>
    <w:next w:val="1"/>
    <w:autoRedefine/>
    <w:unhideWhenUsed/>
    <w:qFormat/>
    <w:uiPriority w:val="0"/>
    <w:pPr>
      <w:keepNext/>
      <w:keepLines/>
      <w:spacing w:beforeLines="0" w:beforeAutospacing="0" w:afterLines="0" w:afterAutospacing="0" w:line="560" w:lineRule="atLeast"/>
      <w:outlineLvl w:val="3"/>
    </w:pPr>
    <w:rPr>
      <w:rFonts w:ascii="Arial" w:hAnsi="Arial" w:eastAsia="方正仿宋_GBK"/>
      <w:b/>
      <w:sz w:val="32"/>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0"/>
  </w:style>
  <w:style w:type="paragraph" w:styleId="12">
    <w:name w:val="Body Text Indent"/>
    <w:basedOn w:val="1"/>
    <w:autoRedefine/>
    <w:unhideWhenUsed/>
    <w:qFormat/>
    <w:uiPriority w:val="0"/>
    <w:pPr>
      <w:ind w:firstLine="630" w:firstLineChars="200"/>
      <w:jc w:val="left"/>
    </w:pPr>
    <w:rPr>
      <w:rFonts w:ascii="Times New Roman" w:hAnsi="Times New Roman"/>
      <w:kern w:val="2"/>
      <w:sz w:val="30"/>
    </w:rPr>
  </w:style>
  <w:style w:type="paragraph" w:styleId="13">
    <w:name w:val="Balloon Text"/>
    <w:basedOn w:val="1"/>
    <w:autoRedefine/>
    <w:semiHidden/>
    <w:qFormat/>
    <w:uiPriority w:val="0"/>
    <w:rPr>
      <w:sz w:val="18"/>
      <w:szCs w:val="18"/>
    </w:rPr>
  </w:style>
  <w:style w:type="paragraph" w:styleId="14">
    <w:name w:val="footer"/>
    <w:basedOn w:val="1"/>
    <w:autoRedefine/>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8"/>
    <w:autoRedefine/>
    <w:qFormat/>
    <w:uiPriority w:val="0"/>
    <w:pPr>
      <w:spacing w:line="580" w:lineRule="exact"/>
      <w:ind w:left="640" w:leftChars="200"/>
      <w:outlineLvl w:val="0"/>
    </w:pPr>
    <w:rPr>
      <w:rFonts w:ascii="Arial" w:hAnsi="Arial" w:eastAsia="方正仿宋_GBK"/>
    </w:rPr>
  </w:style>
  <w:style w:type="paragraph" w:customStyle="1" w:styleId="18">
    <w:name w:val="正文文本缩进1"/>
    <w:basedOn w:val="1"/>
    <w:autoRedefine/>
    <w:qFormat/>
    <w:uiPriority w:val="99"/>
    <w:pPr>
      <w:ind w:left="420" w:leftChars="200"/>
    </w:pPr>
  </w:style>
  <w:style w:type="paragraph" w:styleId="19">
    <w:name w:val="Body Text First Indent 2"/>
    <w:basedOn w:val="12"/>
    <w:next w:val="1"/>
    <w:autoRedefine/>
    <w:unhideWhenUsed/>
    <w:qFormat/>
    <w:uiPriority w:val="99"/>
    <w:pPr>
      <w:spacing w:after="120"/>
      <w:ind w:left="420" w:leftChars="200" w:firstLine="420"/>
      <w:jc w:val="both"/>
    </w:pPr>
    <w:rPr>
      <w:rFonts w:ascii="Calibri" w:hAnsi="Calibri"/>
      <w:kern w:val="0"/>
      <w:sz w:val="20"/>
      <w:lang w:val="en-US" w:eastAsia="zh-CN"/>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customStyle="1" w:styleId="24">
    <w:name w:val="bjh-p"/>
    <w:basedOn w:val="22"/>
    <w:autoRedefine/>
    <w:qFormat/>
    <w:uiPriority w:val="0"/>
  </w:style>
  <w:style w:type="paragraph" w:styleId="25">
    <w:name w:val="List Paragraph"/>
    <w:basedOn w:val="1"/>
    <w:autoRedefine/>
    <w:qFormat/>
    <w:uiPriority w:val="34"/>
    <w:pPr>
      <w:ind w:firstLine="420" w:firstLineChars="200"/>
    </w:pPr>
    <w:rPr>
      <w:rFonts w:ascii="Times New Roman" w:hAnsi="Times New Roman"/>
      <w:szCs w:val="24"/>
    </w:rPr>
  </w:style>
  <w:style w:type="character" w:customStyle="1" w:styleId="26">
    <w:name w:val="font81"/>
    <w:basedOn w:val="22"/>
    <w:autoRedefine/>
    <w:qFormat/>
    <w:uiPriority w:val="0"/>
    <w:rPr>
      <w:rFonts w:hint="eastAsia" w:ascii="黑体" w:hAnsi="宋体" w:eastAsia="黑体" w:cs="黑体"/>
      <w:b/>
      <w:bCs/>
      <w:color w:val="000000"/>
      <w:sz w:val="44"/>
      <w:szCs w:val="44"/>
      <w:u w:val="none"/>
      <w:vertAlign w:val="subscript"/>
    </w:rPr>
  </w:style>
  <w:style w:type="character" w:customStyle="1" w:styleId="27">
    <w:name w:val="font51"/>
    <w:basedOn w:val="22"/>
    <w:autoRedefine/>
    <w:qFormat/>
    <w:uiPriority w:val="0"/>
    <w:rPr>
      <w:rFonts w:hint="eastAsia" w:ascii="方正小标宋_GBK" w:hAnsi="方正小标宋_GBK" w:eastAsia="方正小标宋_GBK" w:cs="方正小标宋_GBK"/>
      <w:color w:val="000000"/>
      <w:sz w:val="28"/>
      <w:szCs w:val="28"/>
      <w:u w:val="none"/>
      <w:vertAlign w:val="subscript"/>
    </w:rPr>
  </w:style>
  <w:style w:type="character" w:customStyle="1" w:styleId="28">
    <w:name w:val="font101"/>
    <w:basedOn w:val="22"/>
    <w:autoRedefine/>
    <w:qFormat/>
    <w:uiPriority w:val="0"/>
    <w:rPr>
      <w:rFonts w:hint="default" w:ascii="Times New Roman" w:hAnsi="Times New Roman" w:cs="Times New Roman"/>
      <w:color w:val="000000"/>
      <w:sz w:val="20"/>
      <w:szCs w:val="20"/>
      <w:u w:val="none"/>
    </w:rPr>
  </w:style>
  <w:style w:type="character" w:customStyle="1" w:styleId="29">
    <w:name w:val="font01"/>
    <w:basedOn w:val="22"/>
    <w:autoRedefine/>
    <w:qFormat/>
    <w:uiPriority w:val="0"/>
    <w:rPr>
      <w:rFonts w:hint="eastAsia" w:ascii="宋体" w:hAnsi="宋体" w:eastAsia="宋体" w:cs="宋体"/>
      <w:color w:val="000000"/>
      <w:sz w:val="24"/>
      <w:szCs w:val="24"/>
      <w:u w:val="none"/>
    </w:rPr>
  </w:style>
  <w:style w:type="character" w:customStyle="1" w:styleId="30">
    <w:name w:val="font41"/>
    <w:basedOn w:val="22"/>
    <w:autoRedefine/>
    <w:qFormat/>
    <w:uiPriority w:val="0"/>
    <w:rPr>
      <w:rFonts w:hint="default" w:ascii="Times New Roman" w:hAnsi="Times New Roman" w:cs="Times New Roman"/>
      <w:color w:val="000000"/>
      <w:sz w:val="24"/>
      <w:szCs w:val="24"/>
      <w:u w:val="none"/>
    </w:rPr>
  </w:style>
  <w:style w:type="character" w:customStyle="1" w:styleId="31">
    <w:name w:val="font71"/>
    <w:basedOn w:val="22"/>
    <w:autoRedefine/>
    <w:qFormat/>
    <w:uiPriority w:val="0"/>
    <w:rPr>
      <w:rFonts w:ascii="黑体" w:hAnsi="宋体" w:eastAsia="黑体" w:cs="黑体"/>
      <w:color w:val="000000"/>
      <w:sz w:val="36"/>
      <w:szCs w:val="36"/>
      <w:u w:val="none"/>
    </w:rPr>
  </w:style>
  <w:style w:type="character" w:customStyle="1" w:styleId="32">
    <w:name w:val="font11"/>
    <w:basedOn w:val="22"/>
    <w:autoRedefine/>
    <w:qFormat/>
    <w:uiPriority w:val="0"/>
    <w:rPr>
      <w:rFonts w:hint="default" w:ascii="Times New Roman" w:hAnsi="Times New Roman" w:cs="Times New Roman"/>
      <w:color w:val="000000"/>
      <w:sz w:val="20"/>
      <w:szCs w:val="20"/>
      <w:u w:val="none"/>
    </w:rPr>
  </w:style>
  <w:style w:type="character" w:customStyle="1" w:styleId="33">
    <w:name w:val="font21"/>
    <w:basedOn w:val="22"/>
    <w:qFormat/>
    <w:uiPriority w:val="0"/>
    <w:rPr>
      <w:rFonts w:hint="eastAsia" w:ascii="黑体" w:hAnsi="宋体" w:eastAsia="黑体" w:cs="黑体"/>
      <w:b/>
      <w:bCs/>
      <w:color w:val="000000"/>
      <w:sz w:val="18"/>
      <w:szCs w:val="18"/>
      <w:u w:val="none"/>
    </w:rPr>
  </w:style>
  <w:style w:type="character" w:customStyle="1" w:styleId="34">
    <w:name w:val="font31"/>
    <w:basedOn w:val="22"/>
    <w:qFormat/>
    <w:uiPriority w:val="0"/>
    <w:rPr>
      <w:rFonts w:hint="eastAsia" w:ascii="黑体" w:hAnsi="宋体" w:eastAsia="黑体" w:cs="黑体"/>
      <w:color w:val="000000"/>
      <w:sz w:val="18"/>
      <w:szCs w:val="18"/>
      <w:u w:val="none"/>
    </w:rPr>
  </w:style>
  <w:style w:type="paragraph" w:customStyle="1" w:styleId="35">
    <w:name w:val="样式1"/>
    <w:basedOn w:val="1"/>
    <w:qFormat/>
    <w:uiPriority w:val="0"/>
    <w:pPr>
      <w:spacing w:line="580" w:lineRule="exact"/>
      <w:ind w:left="640" w:leftChars="200"/>
      <w:outlineLvl w:val="0"/>
    </w:pPr>
    <w:rPr>
      <w:rFonts w:hint="eastAsia"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2907</Words>
  <Characters>3321</Characters>
  <Lines>0</Lines>
  <Paragraphs>0</Paragraphs>
  <TotalTime>28</TotalTime>
  <ScaleCrop>false</ScaleCrop>
  <LinksUpToDate>false</LinksUpToDate>
  <CharactersWithSpaces>3367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2024-01-31T00:59:00Z</dcterms:created>
  <dc:creator>张阳</dc:creator>
  <cp:lastModifiedBy>写给未来</cp:lastModifiedBy>
  <cp:lastPrinted>2025-02-19T08:35:00Z</cp:lastPrinted>
  <dcterms:modified xsi:type="dcterms:W3CDTF">2025-02-20T09:21:08Z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BC7CE989218E404BA719E7CC1F5DD642_13</vt:lpwstr>
  </property>
  <property fmtid="{D5CDD505-2E9C-101B-9397-08002B2CF9AE}" pid="4" name="KSOTemplateDocerSaveRecord">
    <vt:lpwstr>eyJoZGlkIjoiZDk4MDgyODIyZDk3M2I0YjNjYTdkYWIyNGE0MzY5ODUiLCJ1c2VySWQiOiIxMTA2NzE5OTMyIn0=</vt:lpwstr>
  </property>
</Properties>
</file>