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淮安市淮安区文化广电和旅游局</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执行党和国家关于文化、广播电影电视、新闻出版、版权、文化遗产、文化产业工作的方针政策和法律法规；拟定全区文化、广播电影电视、新闻出版、版权、文化遗产、文化产业工作的政策规定和措施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2、拟定全区文化、广播电影电视、新闻出版、版权、文化遗产、文化产业发展规划并组织实施；组织指导和协调全区文化、广播电影电视、新闻出版、版权、文物的改革和发展工作。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3、推进文化、广播电影电视、新闻出版、版权、文化遗产领域的公共服务，规划、引导公共产品生产；指导、协调全区文化、广播电影电视、文化遗产、文化产业领域的重点设施和重大工程建设。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4、负责全区文化艺术事业和社会文化工作。指导艺术创作、研究与生产，推动各门类艺术的发展；管理全区重大文化活动；指导图书馆、文化馆（站）、剧场和基层文化建设。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全区广播电影电视行业的工作。指导、协调和管理全区广播电影电视机构的宣传、发展、传输；负责对广播电影电视、信息网络视听节目服务机构和业务的监管，审查广播电影电视、信息网络视听节目和公共视听载体播放的节目内容与质量；负责监管广播电影电视节目传输、检测和安全播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6、负责全区新闻出版事业和版权工作，负责全区新闻出版行业的管理工作，对全区各类出版单位的出版活动、出版内容实施监管；负责全区印刷业的监管；指导、协调全区出版物市场“扫黄打非”集中行动。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7、负责全区文物事业。组织实施物质文化遗产和非物质文化遗产的保护和传承工作；监督、指导、协调博物馆、纪念馆等场馆建设和管理工作；监督、指导、协调考古工作。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8、负责全区文化市场管理。监管文化艺术经营活动；指导、协调文化行政综合执法。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9、指导、推进文化艺术、广播电影电视、新闻出版、版权、文物领域的科技信息开发、利用和推广工作；指导、协调文化产业发展，会同有关部门开展文化产业统计工作。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10、指导、管理全区文化、文物、广播电影电视、新闻出版对外和对港澳特别行政区及台湾地区的合作与交流工作。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11、承办区政府交办的其他事项。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6个行政科室：办公室、文化艺术科、文化市场科、文物保护科、广播影视科、新闻出版科，3个机关挂靠事业单位：文物管理委员会办公室，剧目创作室、淮安画院。</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本部门下属单位包括：淮安市淮安区文化馆，淮安市楚州博物馆，淮安市淮安区图书馆，淮安市淮剧二团，淮安市淮安区文化市场综合执法大队。</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6</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淮安市淮安区文化广电和旅游局（本级），淮安市淮安区文化馆，淮安市楚州博物馆，淮安市淮安区图书馆，淮安市淮剧二团，淮安市淮安区文化市场综合执法大队。</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聚焦关键系统谋划。我们将立足区情实际，做好淮安区文旅发展的顶层设计，邀请国内行业顶尖的中国城市规划设计院做老城区旅游顶层设计，立足淮安区实际，明确大抓项目、重抓项目的导向，以红色为主题，以片区为板块，以项目为抓手，以建设为突破，坚定不移抓好文旅项目建设，全力提升项目建设质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聚焦资源理顺机制。我们将加强文化旅游发展委员会组织统筹，文化广电和旅游局负责行业管理，文旅开发中心负责项目建设，楚韵文旅集团负责市场运营，避免工作脱节，实现文旅人才和文旅工作的双融合，理顺文化旅游发展的管理机制，整合资源，高效推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聚焦重点攻坚突破。我们将强化问题意识，坚决扛起文旅产业发展的主阵地、主战场的重大责任，积极破解文旅发展的瓶颈难题，加快蓝•数字文旅产业园、老街客栈、棕榈树下-归园、茶巷市集、施-罗著书处、吴鞠通中医馆、庆成门、老西门等重点项目建设，同步推进停车场、公厕、游客中心等一批功能配套项目建设，全面彰显文旅项目建设首位担当、展现首位作为，早日实现高品质文化旅游目的地的美好愿景，坚决为全区经济高质量发展勇做先锋、多作贡献。</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淮安市淮安区文化广电和旅游局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淮安市淮安区文化广电和旅游局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2,978.24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2,276.98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701.26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2,978.24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2,978.24</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2,978.24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2,978.24</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淮安市淮安区文化广电和旅游局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2,978.24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2,978.24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2,978.24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淮安市淮安区文化广电和旅游局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2,978.24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2,978.24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2,978.24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804001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淮安市淮安区文化广电和旅游局（本级）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906.00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906.00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906.00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804004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淮安市淮安区文化馆</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392.89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392.89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392.89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804005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淮安市楚州博物馆</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425.43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425.43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425.43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804006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淮安市淮安区图书馆</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349.67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349.67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349.67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804007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淮安市淮剧二团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491.06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491.06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491.06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804008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淮安市淮安区文化市场综合执法大队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413.19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413.19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413.19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淮安市淮安区文化广电和旅游局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2,978.24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2,397.00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581.24</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2,276.98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1,695.74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581.24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文化和旅游</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1,441.55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图书馆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艺术表演团体</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文化活动</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群众文化</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文化创作与保护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文物保护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博物馆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广播电视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其他广播电视支出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162.94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162.94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184.77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516.49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516.49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淮安市淮安区文化广电和旅游局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2,978.24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2,978.24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2,978.24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2,276.98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701.26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2,978.24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2,978.24</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淮安市淮安区文化广电和旅游局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2,978.24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2,397.00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2,240.22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156.78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581.24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2,276.98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1,695.74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1,538.96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156.78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581.24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文化和旅游</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1,580.85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1,441.55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1,310.45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131.10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647.84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647.84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575.92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71.92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图书馆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艺术表演团体</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文化活动</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群众文化</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258.99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258.99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文化创作与保护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25.68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文物保护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博物馆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25.68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广播电视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其他广播电视支出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162.94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162.94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701.26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701.26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701.26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701.26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701.26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701.26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516.49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516.49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516.49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淮安市淮安区文化广电和旅游局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2,397.00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2,240.22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156.78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156.78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淮安市淮安区文化广电和旅游局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2,978.24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2,397.00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2,240.22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156.78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581.24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2,276.98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1,695.74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1,538.96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156.78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581.24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文化和旅游</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1,441.55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1,310.45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131.10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575.92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图书馆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艺术表演团体</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文化活动</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群众文化</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文化创作与保护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文物保护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博物馆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广播电视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其他广播电视支出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162.94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162.94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184.77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516.49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516.49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516.49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淮安市淮安区文化广电和旅游局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2,397.00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2,240.22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156.78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2,037.84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156.78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取暖费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淮安市淮安区文化广电和旅游局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11.63</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9.63</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淮安市淮安区文化广电和旅游局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淮安市淮安区文化广电和旅游局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淮安市淮安区文化广电和旅游局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取暖费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19.53</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淮安市淮安区文化广电和旅游局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淮安市淮安区文化广电和旅游局2024年度收入、支出预算总计2,978.24万元，与上年相比收、支预算总计各增加77.33万元，增长2.67%。其中：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（一）收入预算总计2,978.24万元。包括：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1．本年收入合计2,978.24万元。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（1）一般公共预算拨款收入2,978.24万元，与上年相比增加229.79万元，增长8.36%。主要原因是项目资金增加。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（9）其他收入0万元，与上年相比减少152.46万元，减少100%。主要原因是科目调整，本年未从其他收入安排淮剧二团资金。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（二）支出预算总计2,978.24万元。包括：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1．本年支出合计2,978.24万元。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旅游体育与传媒支出（类）支出2,276.98万元，主要用于行政运行、文化和旅游、艺术表演团体、文化活动、群众文化、图书馆、文化创作与保护、文物、广播电视等支出。与上年相比减少114.39万元，减少4.78%。主要原因是在职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（2）住房保障支出（类）支出701.26万元，主要用于在职人员住房公积金、提租补贴，退休人员提租补贴。与上年相比增加191.72万元，增长37.63%。主要原因是公积金、提租补贴计提基数上升。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淮安市淮安区文化广电和旅游局2024年收入预算合计2,978.24万元，包括本年收入2,978.24万元，上年结转结余0万元。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本年一般公共预算收入2,978.24万元，占100%；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淮安市淮安区文化广电和旅游局2024年支出预算合计2,978.24万元，其中：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基本支出2,397万元，占80.48%；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项目支出581.24万元，占19.52%；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淮安市淮安区文化广电和旅游局2024年度财政拨款收、支总预算2,978.24万元。与上年相比，财政拨款收、支总计各增加229.79万元，增长8.36%。主要原因是人员工资增长、公积金及提租补贴基数提高，项目资金增加。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市淮安区文化广电和旅游局2024年财政拨款预算支出2,978.24万元，占本年支出合计的100%。与上年相比，财政拨款支出增加229.79万元，增长8.36%。主要原因是人员工资增长、公积金及提租补贴基数提高，项目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1.文化和旅游（款）行政运行（项）支出647.84万元，与上年相比减少143.59万元，减少18.14%。主要原因是在职人员减少。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2.文化和旅游（款）图书馆（项）支出245.99万元，与上年相比减少21.3万元，减少7.97%。主要原因是人员退休。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3.文化和旅游（款）艺术表演团体（项）支出310.73万元，与上年相比增加41.05万元，增长15.22%。主要原因是增加了戏曲传承培养经费项目资金。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4.文化和旅游（款）文化活动（项）支出9万元，与上年相比减少50万元，减少84.75%。主要原因是调整了部分支出功能科目，演艺进景区演出经费不再由此科目支出。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5.文化和旅游（款）群众文化（项）支出258.99万元，与上年相比减少48.6万元，减少15.8%。主要原因是在职人员减少。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6.文化和旅游（款）文化创作与保护（项）支出2.7万元，与上年预算数相同。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7.文化和旅游（款）其他文化和旅游支出（项）支出105.6万元，与上年相比增加92.6万元，增长712.31%。主要原因是调整了部分支出功能科目，增加了演艺进景区演出经费等项目支出。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文物（款）文物保护（项）支出200万元，与上年相比增加200万元（去年预算数为0万元，无法计算增减比率）。主要原因是科目调整，文物勘探发掘及巡查费用今年改由文物（款）文物保护（项）支出，不再由文物（款）其他文物支出（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9.文物（款）博物馆（项）支出327.16万元，与上年相比减少19.67万元，减少5.67%。主要原因是人员退休。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文物（款）其他文物支出（项）支出0万元，与上年相比减少200万元，减少100%。主要原因是科目调整，文物勘探发掘及巡查费用今年改由文物（款）文物保护（项）支出，不再由文物（款）其他文物支出（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11.广播电视（款）其他广播电视支出（项）支出1万元，与上年预算数相同。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12.其他文化旅游体育与传媒支出（款）其他文化旅游体育与传媒支出（项）支出167.97万元，与上年相比增加136.94万元，增长441.31%。主要原因是科目调整，本年未从其他收入安排淮剧二团资金。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1.住房改革支出（款）住房公积金（项）支出184.77万元，与上年相比增加30.82万元，增长20.02%。主要原因是公积金计提基数上调。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2.住房改革支出（款）提租补贴（项）支出516.49万元，与上年相比增加211.54万元，增长69.37%。主要原因是提租补贴计提基数上调。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淮安市淮安区文化广电和旅游局2024年度财政拨款基本支出预算2,397万元，其中：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2,240.22万元。主要包括：基本工资、津贴补贴、绩效工资、机关事业单位基本养老保险缴费、职业年金缴费、职工基本医疗保险缴费、其他社会保障缴费、住房公积金、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（二）公用经费156.78万元。主要包括：办公费、水费、电费、取暖费、会议费、培训费、公务接待费、工会经费、公务用车运行维护费、其他交通费用、其他商品和服务支出。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淮安市淮安区文化广电和旅游局2024年一般公共预算财政拨款支出预算2,978.24万元，与上年相比增加229.79万元，增长8.36%。主要原因是科目调整，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淮安市淮安区文化广电和旅游局2024年度一般公共预算财政拨款基本支出预算2,397万元，其中：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2,240.22万元。主要包括：基本工资、津贴补贴、绩效工资、机关事业单位基本养老保险缴费、职业年金缴费、职工基本医疗保险缴费、其他社会保障缴费、住房公积金、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（二）公用经费156.78万元。主要包括：办公费、水费、电费、取暖费、会议费、培训费、公务接待费、工会经费、公务用车运行维护费、其他交通费用、其他商品和服务支出。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市淮安区文化广电和旅游局2024年度一般公共预算拨款安排的“三公”经费支出预算11.63万元，比上年预算增加5.86万元，变动原因红色旅游融合发展试点单位接待经费增加。其中，因公出国（境）费支出0万元，占“三公”经费的0%；公务用车购置及运行维护费支出2万元，占“三公”经费的17.2%；公务接待费支出9.63万元，占“三公”经费的82.8%。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3．公务接待费预算支出9.63万元，比上年预算增加5.86万元，主要原因是本年红色旅游融合发展试点单位接待经费增加。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淮安市淮安区文化广电和旅游局2024年度一般公共预算拨款安排的会议费预算支出0.1万元，比上年预算增加0.1万元，主要原因是红色旅游融合发展试点单位现场调度会。</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淮安市淮安区文化广电和旅游局2024年度一般公共预算拨款安排的培训费预算支出1.23万元，比上年预算减少0.11万元，主要原因是拟培训次数减少。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淮安市淮安区文化广电和旅游局2024年政府性基金支出预算支出0万元。与上年预算数相同。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淮安市淮安区文化广电和旅游局2024年国有资本经营预算支出0万元。与上年预算数相同。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2024年本部门一般公共预算机关运行经费预算支出71.92万元，与上年相比增加23.62万元，增长48.9%。主要原因是执法大队上年未安排机关运行经费。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2辆，其中，副部（省）级及以上领导用车0辆、主要领导干部用车0辆、机要通信用车0辆、应急保障用车0辆、执法执勤用车0辆、特种专业技术用车0辆、离退休干部用车0辆，其他用车2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部门整体支出纳入绩效目标管理，涉及财政性资金2,978.24万元；本部门共13个项目纳入绩效目标管理，涉及财政性资金合计581.24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八、文化旅游体育与传媒支出(类)文化和旅游(款)行政运行(项)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九、文化旅游体育与传媒支出(类)文化和旅游(款)图书馆(项)</w:t>
      </w:r>
      <w:r>
        <w:rPr>
          <w:rFonts w:ascii="仿宋" w:hAnsi="仿宋" w:cs="仿宋" w:eastAsia="仿宋"/>
          <w:b w:val="true"/>
        </w:rPr>
        <w:t>：</w:t>
      </w:r>
      <w:r>
        <w:rPr>
          <w:rFonts w:hint="eastAsia" w:ascii="仿宋" w:hAnsi="仿宋" w:eastAsia="仿宋" w:cs="仿宋"/>
        </w:rPr>
        <w:t>反映图书馆的支出。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十、文化旅游体育与传媒支出(类)文化和旅游(款)艺术表演团体(项)</w:t>
      </w:r>
      <w:r>
        <w:rPr>
          <w:rFonts w:ascii="仿宋" w:hAnsi="仿宋" w:cs="仿宋" w:eastAsia="仿宋"/>
          <w:b w:val="true"/>
        </w:rPr>
        <w:t>：</w:t>
      </w:r>
      <w:r>
        <w:rPr>
          <w:rFonts w:hint="eastAsia" w:ascii="仿宋" w:hAnsi="仿宋" w:eastAsia="仿宋" w:cs="仿宋"/>
        </w:rPr>
        <w:t>反映文化及其他部门主管的剧院（团）等艺术表演团体的支出。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十一、文化旅游体育与传媒支出(类)文化和旅游(款)文化活动(项)</w:t>
      </w:r>
      <w:r>
        <w:rPr>
          <w:rFonts w:ascii="仿宋" w:hAnsi="仿宋" w:cs="仿宋" w:eastAsia="仿宋"/>
          <w:b w:val="true"/>
        </w:rPr>
        <w:t>：</w:t>
      </w:r>
      <w:r>
        <w:rPr>
          <w:rFonts w:hint="eastAsia" w:ascii="仿宋" w:hAnsi="仿宋" w:eastAsia="仿宋" w:cs="仿宋"/>
        </w:rPr>
        <w:t>反映举办大型文化艺术活动的支出。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十二、文化旅游体育与传媒支出(类)文化和旅游(款)群众文化(项)</w:t>
      </w:r>
      <w:r>
        <w:rPr>
          <w:rFonts w:ascii="仿宋" w:hAnsi="仿宋" w:cs="仿宋" w:eastAsia="仿宋"/>
          <w:b w:val="true"/>
        </w:rPr>
        <w:t>：</w:t>
      </w:r>
      <w:r>
        <w:rPr>
          <w:rFonts w:hint="eastAsia" w:ascii="仿宋" w:hAnsi="仿宋" w:eastAsia="仿宋" w:cs="仿宋"/>
        </w:rPr>
        <w:t>反映群众文化方面的支出，包括基层文化馆（站）、群众艺术馆支出等。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十三、文化旅游体育与传媒支出(类)文化和旅游(款)文化创作与保护(项)</w:t>
      </w:r>
      <w:r>
        <w:rPr>
          <w:rFonts w:ascii="仿宋" w:hAnsi="仿宋" w:cs="仿宋" w:eastAsia="仿宋"/>
          <w:b w:val="true"/>
        </w:rPr>
        <w:t>：</w:t>
      </w:r>
      <w:r>
        <w:rPr>
          <w:rFonts w:hint="eastAsia" w:ascii="仿宋" w:hAnsi="仿宋" w:eastAsia="仿宋" w:cs="仿宋"/>
        </w:rPr>
        <w:t>反映鼓励文学、艺术创作和优秀传统文化保护方面的支出。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十四、文化旅游体育与传媒支出(类)文化和旅游(款)其他文化和旅游支出(项)</w:t>
      </w:r>
      <w:r>
        <w:rPr>
          <w:rFonts w:ascii="仿宋" w:hAnsi="仿宋" w:cs="仿宋" w:eastAsia="仿宋"/>
          <w:b w:val="true"/>
        </w:rPr>
        <w:t>：</w:t>
      </w:r>
      <w:r>
        <w:rPr>
          <w:rFonts w:hint="eastAsia" w:ascii="仿宋" w:hAnsi="仿宋" w:eastAsia="仿宋" w:cs="仿宋"/>
        </w:rPr>
        <w:t>反映除上述项目以外其他用于文化和旅游方面的支出。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十五、文化旅游体育与传媒支出(类)文物(款)文物保护(项)</w:t>
      </w:r>
      <w:r>
        <w:rPr>
          <w:rFonts w:ascii="仿宋" w:hAnsi="仿宋" w:cs="仿宋" w:eastAsia="仿宋"/>
          <w:b w:val="true"/>
        </w:rPr>
        <w:t>：</w:t>
      </w:r>
      <w:r>
        <w:rPr>
          <w:rFonts w:hint="eastAsia" w:ascii="仿宋" w:hAnsi="仿宋" w:eastAsia="仿宋" w:cs="仿宋"/>
        </w:rPr>
        <w:t>反映考古发掘及文物保护方面的支出。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十六、文化旅游体育与传媒支出(类)文物(款)博物馆(项)</w:t>
      </w:r>
      <w:r>
        <w:rPr>
          <w:rFonts w:ascii="仿宋" w:hAnsi="仿宋" w:cs="仿宋" w:eastAsia="仿宋"/>
          <w:b w:val="true"/>
        </w:rPr>
        <w:t>：</w:t>
      </w:r>
      <w:r>
        <w:rPr>
          <w:rFonts w:hint="eastAsia" w:ascii="仿宋" w:hAnsi="仿宋" w:eastAsia="仿宋" w:cs="仿宋"/>
        </w:rPr>
        <w:t>反映文物系统及其他部门所属博物馆、纪念馆（室）的支出。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十七、文化旅游体育与传媒支出(类)广播电视(款)其他广播电视支出(项)</w:t>
      </w:r>
      <w:r>
        <w:rPr>
          <w:rFonts w:ascii="仿宋" w:hAnsi="仿宋" w:cs="仿宋" w:eastAsia="仿宋"/>
          <w:b w:val="true"/>
        </w:rPr>
        <w:t>：</w:t>
      </w:r>
      <w:r>
        <w:rPr>
          <w:rFonts w:hint="eastAsia" w:ascii="仿宋" w:hAnsi="仿宋" w:eastAsia="仿宋" w:cs="仿宋"/>
        </w:rPr>
        <w:t>反映除上述项目以外其他用于广播电视方面的支出。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十八、文化旅游体育与传媒支出(类)其他文化旅游体育与传媒支出(款)其他文化旅游体育与传媒支出(项)</w:t>
      </w:r>
      <w:r>
        <w:rPr>
          <w:rFonts w:ascii="仿宋" w:hAnsi="仿宋" w:cs="仿宋" w:eastAsia="仿宋"/>
          <w:b w:val="true"/>
        </w:rPr>
        <w:t>：</w:t>
      </w:r>
      <w:r>
        <w:rPr>
          <w:rFonts w:hint="eastAsia" w:ascii="仿宋" w:hAnsi="仿宋" w:eastAsia="仿宋" w:cs="仿宋"/>
        </w:rPr>
        <w:t>反映除上述项目以外其他用于文化旅游体育与传媒方面的支出。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淮安市淮安区文化广电和旅游局</w:t>
    </w:r>
    <w:r>
      <w:t>2024</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