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highlight w:val="none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highlight w:val="none"/>
          <w:lang w:val="en-US" w:eastAsia="zh-CN" w:bidi="ar-SA"/>
        </w:rPr>
        <w:t>区域供水自来水价格制定听证方案要点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根据《江苏省城镇供水价格管理实施细则》《关于调整水资源费有关问题的通知》（苏价工〔2015〕43号）《江苏省污水处理费征收使用管理实施办法》（苏财规〔2016〕5号）《关于建制镇（乡）污水处理费标准和实施差别化污水处理费政策的通知》（淮价〔2016〕53号）相关精神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现就制定区域供水自来水价格汇报如下：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2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黑体" w:hAnsi="黑体" w:eastAsia="黑体" w:cs="黑体"/>
          <w:b w:val="0"/>
          <w:bCs/>
          <w:kern w:val="0"/>
          <w:sz w:val="32"/>
          <w:szCs w:val="32"/>
          <w:highlight w:val="none"/>
          <w:lang w:val="en-US" w:eastAsia="zh-CN"/>
        </w:rPr>
        <w:t>一、用户分类及水价构成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2" w:lineRule="exact"/>
        <w:ind w:left="105" w:firstLine="524" w:firstLineChars="164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根据国家相关政策规定，按用水性质将区域供水自来水用水划分为居民生活用水、非居民生活用水、特种用水三类。区域供水自来水到户价格由含税基本水价、污水处理费和水资源费三部分构成。经营单位不得在水价外加收其它任何费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2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黑体" w:hAnsi="黑体" w:eastAsia="黑体" w:cs="黑体"/>
          <w:b w:val="0"/>
          <w:bCs/>
          <w:kern w:val="0"/>
          <w:sz w:val="32"/>
          <w:szCs w:val="32"/>
          <w:highlight w:val="none"/>
          <w:lang w:val="en-US" w:eastAsia="zh-CN"/>
        </w:rPr>
        <w:t>二、单位供水成本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2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/>
          <w:bCs w:val="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根据2019-2021年度成本监审结论，单位供水成本逐年提高，成本分别为1.36元/吨、1.41元/吨、1.87元/吨。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2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黑体" w:hAnsi="黑体" w:eastAsia="黑体" w:cs="黑体"/>
          <w:b w:val="0"/>
          <w:bCs/>
          <w:kern w:val="0"/>
          <w:sz w:val="32"/>
          <w:szCs w:val="32"/>
          <w:highlight w:val="none"/>
          <w:lang w:val="en-US" w:eastAsia="zh-CN"/>
        </w:rPr>
        <w:t>三、价格水平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.含税基本水价。综合考虑单位供水成本逐年增加，拟采用2021年度数据作为成本测算依据，结合区域供水自来水销售增值税率9%以及2021年度三类用水售水量占比以及现行含税基本水价标准，经测算，含税基本水价标准维持不变，即：居民生活2.01元/吨、非居民生活2.45元/吨、特种用水3.1元/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2.污水处理费。居民生活、非居民生活、特种用水均执行0.40元/吨。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3.水资源费。居民生活、非居民生活、特种用水均执行0.20元/吨。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2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到户价标准为：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居民生活用水每吨2.61元，非居民生活用水每吨3.05元，特种用水每吨3.70元。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2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黑体" w:hAnsi="黑体" w:eastAsia="黑体" w:cs="黑体"/>
          <w:b w:val="0"/>
          <w:bCs/>
          <w:kern w:val="0"/>
          <w:sz w:val="32"/>
          <w:szCs w:val="32"/>
          <w:highlight w:val="none"/>
          <w:lang w:val="en-US" w:eastAsia="zh-CN"/>
        </w:rPr>
        <w:t>四、执行时间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待区政府批准后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2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黑体"/>
          <w:b w:val="0"/>
          <w:bCs/>
          <w:sz w:val="32"/>
          <w:szCs w:val="32"/>
          <w:highlight w:val="none"/>
        </w:rPr>
        <w:t>相关配套措施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2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涉及消防、园林、公共绿化、环卫等公益用水应安装计量设施，实行计量收费，执行居民生活用水价格。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2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随水价征收的污水处理费，必须用于污水处理设施建设和污水处理企业的运作，不得挪作他用。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供水企业要进一步加强供水设施建设和管网的更新改造工作，减少资源浪费，不断提升饮用水质量。同时，要加强成本控制和核算，做好降本增效工作，提高服务质量。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2" w:lineRule="exact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2" w:lineRule="exact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附件：淮安区区域供水自来水到户价格构成表（方案）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2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2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                     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淮安市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淮安区发展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和改革委员会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2023年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2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</w:p>
    <w:p>
      <w:pPr>
        <w:snapToGrid w:val="0"/>
        <w:spacing w:line="460" w:lineRule="exact"/>
        <w:jc w:val="center"/>
        <w:rPr>
          <w:rFonts w:hint="eastAsia" w:ascii="黑体" w:eastAsia="黑体"/>
          <w:color w:val="333333"/>
          <w:kern w:val="0"/>
          <w:sz w:val="36"/>
          <w:szCs w:val="36"/>
        </w:rPr>
      </w:pPr>
      <w:r>
        <w:rPr>
          <w:rFonts w:hint="eastAsia" w:ascii="黑体" w:eastAsia="黑体"/>
          <w:color w:val="333333"/>
          <w:kern w:val="0"/>
          <w:sz w:val="36"/>
          <w:szCs w:val="36"/>
        </w:rPr>
        <w:t>淮安区区域供水自来水到户价格构成表</w:t>
      </w:r>
    </w:p>
    <w:p>
      <w:pPr>
        <w:spacing w:line="460" w:lineRule="exact"/>
        <w:jc w:val="right"/>
        <w:rPr>
          <w:rFonts w:hint="eastAsia" w:ascii="仿宋_GB2312" w:hAnsi="黑体" w:eastAsia="仿宋_GB2312" w:cs="宋体"/>
          <w:color w:val="000000"/>
          <w:kern w:val="0"/>
          <w:sz w:val="32"/>
          <w:szCs w:val="32"/>
        </w:rPr>
      </w:pPr>
    </w:p>
    <w:p>
      <w:pPr>
        <w:spacing w:line="460" w:lineRule="exact"/>
        <w:jc w:val="center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黑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                               </w:t>
      </w:r>
      <w:r>
        <w:rPr>
          <w:rFonts w:hint="eastAsia" w:ascii="仿宋_GB2312" w:hAnsi="黑体" w:eastAsia="仿宋_GB2312" w:cs="宋体"/>
          <w:color w:val="000000"/>
          <w:kern w:val="0"/>
          <w:sz w:val="32"/>
          <w:szCs w:val="32"/>
        </w:rPr>
        <w:t>计价单位：元/吨</w:t>
      </w:r>
    </w:p>
    <w:tbl>
      <w:tblPr>
        <w:tblStyle w:val="3"/>
        <w:tblW w:w="80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5"/>
        <w:gridCol w:w="1621"/>
        <w:gridCol w:w="2019"/>
        <w:gridCol w:w="2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2345" w:type="dxa"/>
            <w:tcBorders>
              <w:tl2br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 xml:space="preserve">   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类别</w:t>
            </w:r>
          </w:p>
          <w:p>
            <w:pPr>
              <w:spacing w:line="400" w:lineRule="exact"/>
              <w:jc w:val="center"/>
              <w:rPr>
                <w:rFonts w:eastAsia="仿宋_GB2312"/>
                <w:b/>
                <w:bCs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分类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居民生活</w:t>
            </w:r>
          </w:p>
        </w:tc>
        <w:tc>
          <w:tcPr>
            <w:tcW w:w="20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非居民生活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特种用水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含税基本水价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2.01</w:t>
            </w:r>
          </w:p>
        </w:tc>
        <w:tc>
          <w:tcPr>
            <w:tcW w:w="20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2.45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3.10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污水处理费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0.40</w:t>
            </w:r>
          </w:p>
        </w:tc>
        <w:tc>
          <w:tcPr>
            <w:tcW w:w="20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0.40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0.40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水资源费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0.20</w:t>
            </w:r>
          </w:p>
        </w:tc>
        <w:tc>
          <w:tcPr>
            <w:tcW w:w="20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0.20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0.20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34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到户价</w:t>
            </w:r>
          </w:p>
        </w:tc>
        <w:tc>
          <w:tcPr>
            <w:tcW w:w="162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2.61</w:t>
            </w:r>
          </w:p>
        </w:tc>
        <w:tc>
          <w:tcPr>
            <w:tcW w:w="201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3.05</w:t>
            </w:r>
          </w:p>
        </w:tc>
        <w:tc>
          <w:tcPr>
            <w:tcW w:w="207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3.70</w:t>
            </w:r>
          </w:p>
        </w:tc>
      </w:tr>
    </w:tbl>
    <w:p>
      <w:pPr>
        <w:rPr>
          <w:rFonts w:hint="eastAsia" w:ascii="仿宋_GB2312" w:hAnsi="宋体" w:eastAsia="仿宋_GB2312"/>
          <w:sz w:val="32"/>
          <w:szCs w:val="32"/>
        </w:rPr>
      </w:pPr>
    </w:p>
    <w:p>
      <w:pPr>
        <w:jc w:val="center"/>
        <w:rPr>
          <w:rFonts w:hint="eastAsia" w:ascii="黑体" w:eastAsia="黑体"/>
          <w:color w:val="333333"/>
          <w:kern w:val="0"/>
          <w:sz w:val="36"/>
          <w:szCs w:val="36"/>
        </w:rPr>
      </w:pPr>
      <w:r>
        <w:rPr>
          <w:rFonts w:hint="eastAsia" w:ascii="黑体" w:eastAsia="黑体"/>
          <w:color w:val="333333"/>
          <w:kern w:val="0"/>
          <w:sz w:val="36"/>
          <w:szCs w:val="36"/>
        </w:rPr>
        <w:t>淮安区区域供水自来水用户分类表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7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24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类  别</w:t>
            </w:r>
          </w:p>
        </w:tc>
        <w:tc>
          <w:tcPr>
            <w:tcW w:w="70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分 类 说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  <w:jc w:val="center"/>
        </w:trPr>
        <w:tc>
          <w:tcPr>
            <w:tcW w:w="124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居民生活用水</w:t>
            </w:r>
          </w:p>
        </w:tc>
        <w:tc>
          <w:tcPr>
            <w:tcW w:w="7080" w:type="dxa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居民生活用水、党政机关、社会团体、部队、非营利性医疗机构的非生产经营性用水；各类学校、托儿所生活用水；消防、园林、公共绿化、环卫用水；民政部门所属的福利性企业生产用水等。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非居民生活用水</w:t>
            </w:r>
          </w:p>
        </w:tc>
        <w:tc>
          <w:tcPr>
            <w:tcW w:w="7080" w:type="dxa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各类矿产品开采用水，各类产品制造、加工等工业用水；事业单位办公用水；交通运输、邮电通讯、商业、金融、保险、证券、宾馆、饭店、招待所、旅社、普通理发、普通浴室等经营性服务业用水；营利性医疗机构用水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4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特种用水</w:t>
            </w:r>
          </w:p>
        </w:tc>
        <w:tc>
          <w:tcPr>
            <w:tcW w:w="7080" w:type="dxa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饮料生产（含纯净水）、啤酒、茶社、酒吧、休闲娱乐业，美容美发，桑拿、沐足等高档洗浴业，洗车业、建筑业、船舶用水等。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jZWRiYmJmN2VmMjVjMTQ5MTI2OWI3ZDQwODI2ZmIifQ=="/>
  </w:docVars>
  <w:rsids>
    <w:rsidRoot w:val="00000000"/>
    <w:rsid w:val="01AE399E"/>
    <w:rsid w:val="06A905C3"/>
    <w:rsid w:val="0A732034"/>
    <w:rsid w:val="0A8902DC"/>
    <w:rsid w:val="0B380146"/>
    <w:rsid w:val="0FCF255F"/>
    <w:rsid w:val="137636C3"/>
    <w:rsid w:val="1AEB2ADF"/>
    <w:rsid w:val="1D5236B7"/>
    <w:rsid w:val="1E8E36A8"/>
    <w:rsid w:val="20232D1B"/>
    <w:rsid w:val="26481BF8"/>
    <w:rsid w:val="2A9F5694"/>
    <w:rsid w:val="2BC403C2"/>
    <w:rsid w:val="30E31097"/>
    <w:rsid w:val="31A06DBB"/>
    <w:rsid w:val="31D30745"/>
    <w:rsid w:val="33186790"/>
    <w:rsid w:val="33C10A34"/>
    <w:rsid w:val="3654591B"/>
    <w:rsid w:val="38C97811"/>
    <w:rsid w:val="3A6A181A"/>
    <w:rsid w:val="3D250C0C"/>
    <w:rsid w:val="3F4E0CED"/>
    <w:rsid w:val="41C340FE"/>
    <w:rsid w:val="42C83582"/>
    <w:rsid w:val="4B7B19E6"/>
    <w:rsid w:val="4E6A1991"/>
    <w:rsid w:val="4E707B3D"/>
    <w:rsid w:val="52D27B05"/>
    <w:rsid w:val="54584BED"/>
    <w:rsid w:val="56A7301D"/>
    <w:rsid w:val="578515EA"/>
    <w:rsid w:val="5BBF1003"/>
    <w:rsid w:val="5DE268E2"/>
    <w:rsid w:val="5E217BC4"/>
    <w:rsid w:val="61D5316E"/>
    <w:rsid w:val="65692CFE"/>
    <w:rsid w:val="660B3602"/>
    <w:rsid w:val="6AA61B4B"/>
    <w:rsid w:val="6D087342"/>
    <w:rsid w:val="73F96346"/>
    <w:rsid w:val="759F0BA4"/>
    <w:rsid w:val="76ED6E23"/>
    <w:rsid w:val="77DF044B"/>
    <w:rsid w:val="7BEF02C5"/>
    <w:rsid w:val="7DB60ABC"/>
    <w:rsid w:val="7ED2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1794</Words>
  <Characters>1912</Characters>
  <Lines>0</Lines>
  <Paragraphs>0</Paragraphs>
  <TotalTime>39</TotalTime>
  <ScaleCrop>false</ScaleCrop>
  <LinksUpToDate>false</LinksUpToDate>
  <CharactersWithSpaces>2078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2023-06-26T02:04:00Z</dcterms:created>
  <dc:creator>Administrator</dc:creator>
  <cp:lastModifiedBy>Administrator</cp:lastModifiedBy>
  <cp:lastPrinted>2023-07-19T07:16:00Z</cp:lastPrinted>
  <dcterms:modified xsi:type="dcterms:W3CDTF">2023-07-21T07:42:32Z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FA435615DE544445A52BFBE863A61EF1_12</vt:lpwstr>
  </property>
</Properties>
</file>