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黑体" w:hAnsi="宋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Cs/>
          <w:sz w:val="32"/>
          <w:szCs w:val="32"/>
        </w:rPr>
        <w:t>附件：</w:t>
      </w:r>
    </w:p>
    <w:p>
      <w:pPr>
        <w:spacing w:afterLines="50"/>
        <w:rPr>
          <w:rFonts w:ascii="仿宋_GB2312" w:hAnsi="宋体" w:eastAsia="仿宋_GB2312"/>
          <w:bCs/>
          <w:sz w:val="32"/>
          <w:szCs w:val="32"/>
          <w:u w:val="single"/>
        </w:rPr>
      </w:pPr>
      <w:r>
        <w:rPr>
          <w:rFonts w:ascii="宋体" w:hAnsi="宋体"/>
          <w:b/>
          <w:bCs/>
          <w:sz w:val="36"/>
          <w:szCs w:val="32"/>
        </w:rPr>
        <w:t xml:space="preserve">                                </w:t>
      </w:r>
      <w:r>
        <w:rPr>
          <w:rFonts w:ascii="仿宋_GB2312" w:hAnsi="宋体" w:eastAsia="仿宋_GB2312"/>
          <w:bCs/>
          <w:sz w:val="36"/>
          <w:szCs w:val="32"/>
        </w:rPr>
        <w:t xml:space="preserve">     </w:t>
      </w:r>
      <w:r>
        <w:rPr>
          <w:rFonts w:hint="eastAsia" w:ascii="仿宋_GB2312" w:hAnsi="宋体" w:eastAsia="仿宋_GB2312"/>
          <w:bCs/>
          <w:sz w:val="32"/>
          <w:szCs w:val="32"/>
        </w:rPr>
        <w:t>编号</w:t>
      </w:r>
      <w:r>
        <w:rPr>
          <w:rFonts w:ascii="仿宋_GB2312" w:hAnsi="宋体" w:eastAsia="仿宋_GB2312"/>
          <w:bCs/>
          <w:sz w:val="32"/>
          <w:szCs w:val="32"/>
        </w:rPr>
        <w:t xml:space="preserve"> </w:t>
      </w:r>
      <w:r>
        <w:rPr>
          <w:rFonts w:ascii="仿宋_GB2312" w:hAnsi="宋体" w:eastAsia="仿宋_GB2312"/>
          <w:bCs/>
          <w:sz w:val="32"/>
          <w:szCs w:val="32"/>
          <w:u w:val="single"/>
        </w:rPr>
        <w:t xml:space="preserve">        </w:t>
      </w:r>
    </w:p>
    <w:p>
      <w:pPr>
        <w:spacing w:afterLines="50"/>
        <w:jc w:val="center"/>
        <w:rPr>
          <w:rFonts w:ascii="宋体"/>
          <w:b/>
          <w:bCs/>
          <w:sz w:val="36"/>
          <w:szCs w:val="32"/>
        </w:rPr>
      </w:pPr>
    </w:p>
    <w:p>
      <w:pPr>
        <w:spacing w:afterLines="50"/>
        <w:jc w:val="center"/>
        <w:rPr>
          <w:rFonts w:ascii="黑体" w:hAnsi="宋体" w:eastAsia="黑体"/>
          <w:bCs/>
          <w:sz w:val="52"/>
          <w:szCs w:val="52"/>
        </w:rPr>
      </w:pPr>
      <w:r>
        <w:rPr>
          <w:rFonts w:hint="eastAsia" w:ascii="黑体" w:hAnsi="宋体" w:eastAsia="黑体"/>
          <w:bCs/>
          <w:sz w:val="52"/>
          <w:szCs w:val="52"/>
        </w:rPr>
        <w:t>淮安区区长质量奖申报表</w:t>
      </w:r>
    </w:p>
    <w:p>
      <w:pPr>
        <w:spacing w:afterLines="50"/>
        <w:jc w:val="center"/>
        <w:rPr>
          <w:rFonts w:ascii="楷体_GB2312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（</w:t>
      </w:r>
      <w:r>
        <w:rPr>
          <w:rFonts w:ascii="楷体_GB2312" w:hAnsi="宋体" w:eastAsia="楷体_GB2312"/>
          <w:b/>
          <w:bCs/>
          <w:sz w:val="36"/>
          <w:szCs w:val="36"/>
        </w:rPr>
        <w:t>2019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年度）</w:t>
      </w:r>
    </w:p>
    <w:p>
      <w:pPr>
        <w:spacing w:afterLines="50"/>
        <w:rPr>
          <w:rFonts w:ascii="宋体"/>
          <w:b/>
          <w:bCs/>
          <w:sz w:val="44"/>
          <w:szCs w:val="44"/>
        </w:rPr>
      </w:pPr>
    </w:p>
    <w:p>
      <w:pPr>
        <w:spacing w:line="900" w:lineRule="exact"/>
        <w:ind w:firstLine="1080" w:firstLineChars="300"/>
        <w:rPr>
          <w:rFonts w:ascii="仿宋_GB2312" w:eastAsia="仿宋_GB2312"/>
          <w:bCs/>
          <w:sz w:val="36"/>
          <w:szCs w:val="36"/>
          <w:u w:val="single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单位名称（盖章）</w:t>
      </w:r>
      <w:r>
        <w:rPr>
          <w:rFonts w:ascii="仿宋_GB2312" w:hAnsi="宋体" w:eastAsia="仿宋_GB2312"/>
          <w:bCs/>
          <w:sz w:val="36"/>
          <w:szCs w:val="36"/>
          <w:u w:val="single"/>
        </w:rPr>
        <w:t xml:space="preserve">                     </w:t>
      </w:r>
    </w:p>
    <w:p>
      <w:pPr>
        <w:spacing w:line="900" w:lineRule="exact"/>
        <w:ind w:firstLine="1080" w:firstLineChars="300"/>
        <w:rPr>
          <w:rFonts w:ascii="宋体"/>
          <w:bCs/>
          <w:sz w:val="36"/>
          <w:szCs w:val="36"/>
          <w:u w:val="single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组织机构代码</w:t>
      </w:r>
      <w:r>
        <w:rPr>
          <w:rFonts w:ascii="仿宋_GB2312" w:hAnsi="宋体" w:eastAsia="仿宋_GB2312"/>
          <w:bCs/>
          <w:sz w:val="36"/>
          <w:szCs w:val="36"/>
        </w:rPr>
        <w:t xml:space="preserve"> </w:t>
      </w:r>
      <w:r>
        <w:rPr>
          <w:rFonts w:ascii="宋体" w:hAnsi="宋体"/>
          <w:bCs/>
          <w:sz w:val="36"/>
          <w:szCs w:val="36"/>
          <w:u w:val="single"/>
        </w:rPr>
        <w:t xml:space="preserve">                        </w:t>
      </w:r>
    </w:p>
    <w:p>
      <w:pPr>
        <w:spacing w:line="900" w:lineRule="exact"/>
        <w:ind w:firstLine="1080" w:firstLineChars="300"/>
        <w:rPr>
          <w:rFonts w:ascii="宋体"/>
          <w:bCs/>
          <w:sz w:val="36"/>
          <w:szCs w:val="36"/>
          <w:u w:val="single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申请类别</w:t>
      </w:r>
      <w:r>
        <w:rPr>
          <w:rFonts w:ascii="宋体" w:hAnsi="宋体"/>
          <w:bCs/>
          <w:sz w:val="36"/>
          <w:szCs w:val="36"/>
          <w:u w:val="single"/>
        </w:rPr>
        <w:t xml:space="preserve">                            </w:t>
      </w:r>
    </w:p>
    <w:p>
      <w:pPr>
        <w:spacing w:line="900" w:lineRule="exact"/>
        <w:ind w:firstLine="1080" w:firstLineChars="300"/>
        <w:rPr>
          <w:rFonts w:ascii="宋体"/>
          <w:bCs/>
          <w:sz w:val="36"/>
          <w:szCs w:val="36"/>
          <w:u w:val="single"/>
        </w:rPr>
      </w:pPr>
      <w:r>
        <w:rPr>
          <w:rFonts w:hint="eastAsia" w:ascii="仿宋_GB2312" w:hAnsi="宋体" w:eastAsia="仿宋_GB2312"/>
          <w:bCs/>
          <w:sz w:val="36"/>
          <w:szCs w:val="36"/>
        </w:rPr>
        <w:t>填报日期</w:t>
      </w:r>
      <w:r>
        <w:rPr>
          <w:rFonts w:ascii="宋体" w:hAnsi="宋体"/>
          <w:bCs/>
          <w:sz w:val="36"/>
          <w:szCs w:val="36"/>
          <w:u w:val="single"/>
        </w:rPr>
        <w:t xml:space="preserve">          </w:t>
      </w:r>
      <w:r>
        <w:rPr>
          <w:rFonts w:hint="eastAsia" w:ascii="仿宋_GB2312" w:hAnsi="宋体" w:eastAsia="仿宋_GB2312"/>
          <w:bCs/>
          <w:sz w:val="36"/>
          <w:szCs w:val="36"/>
        </w:rPr>
        <w:t>年</w:t>
      </w:r>
      <w:r>
        <w:rPr>
          <w:rFonts w:ascii="宋体" w:hAnsi="宋体"/>
          <w:bCs/>
          <w:sz w:val="36"/>
          <w:szCs w:val="36"/>
        </w:rPr>
        <w:t xml:space="preserve"> </w:t>
      </w:r>
      <w:r>
        <w:rPr>
          <w:rFonts w:ascii="宋体" w:hAnsi="宋体"/>
          <w:bCs/>
          <w:sz w:val="36"/>
          <w:szCs w:val="36"/>
          <w:u w:val="single"/>
        </w:rPr>
        <w:t xml:space="preserve">     </w:t>
      </w:r>
      <w:r>
        <w:rPr>
          <w:rFonts w:hint="eastAsia" w:ascii="仿宋_GB2312" w:hAnsi="宋体" w:eastAsia="仿宋_GB2312"/>
          <w:bCs/>
          <w:sz w:val="36"/>
          <w:szCs w:val="36"/>
        </w:rPr>
        <w:t>月</w:t>
      </w:r>
      <w:r>
        <w:rPr>
          <w:rFonts w:ascii="宋体" w:hAnsi="宋体"/>
          <w:bCs/>
          <w:sz w:val="36"/>
          <w:szCs w:val="36"/>
          <w:u w:val="single"/>
        </w:rPr>
        <w:t xml:space="preserve">     </w:t>
      </w:r>
      <w:r>
        <w:rPr>
          <w:rFonts w:hint="eastAsia" w:ascii="仿宋_GB2312" w:hAnsi="宋体" w:eastAsia="仿宋_GB2312"/>
          <w:bCs/>
          <w:sz w:val="36"/>
          <w:szCs w:val="36"/>
        </w:rPr>
        <w:t>日</w:t>
      </w:r>
    </w:p>
    <w:p>
      <w:pPr>
        <w:spacing w:afterLines="50"/>
        <w:jc w:val="center"/>
        <w:rPr>
          <w:rFonts w:ascii="宋体"/>
          <w:b/>
          <w:bCs/>
          <w:sz w:val="36"/>
          <w:szCs w:val="32"/>
        </w:rPr>
      </w:pPr>
      <w:r>
        <w:rPr>
          <w:rFonts w:ascii="宋体" w:hAnsi="宋体"/>
          <w:b/>
          <w:bCs/>
          <w:sz w:val="36"/>
          <w:szCs w:val="32"/>
        </w:rPr>
        <w:t xml:space="preserve"> </w:t>
      </w:r>
    </w:p>
    <w:p>
      <w:pPr>
        <w:spacing w:afterLines="50"/>
        <w:jc w:val="center"/>
        <w:rPr>
          <w:rFonts w:ascii="宋体"/>
          <w:b/>
          <w:bCs/>
          <w:sz w:val="36"/>
          <w:szCs w:val="32"/>
        </w:rPr>
      </w:pPr>
    </w:p>
    <w:p>
      <w:pPr>
        <w:spacing w:afterLines="50"/>
        <w:jc w:val="center"/>
        <w:rPr>
          <w:rFonts w:ascii="宋体"/>
          <w:b/>
          <w:bCs/>
          <w:sz w:val="36"/>
          <w:szCs w:val="32"/>
        </w:rPr>
      </w:pPr>
    </w:p>
    <w:p>
      <w:pPr>
        <w:spacing w:afterLines="50"/>
        <w:jc w:val="center"/>
        <w:rPr>
          <w:rFonts w:ascii="宋体"/>
          <w:b/>
          <w:bCs/>
          <w:sz w:val="36"/>
          <w:szCs w:val="32"/>
        </w:rPr>
      </w:pPr>
    </w:p>
    <w:p>
      <w:pPr>
        <w:spacing w:afterLines="50"/>
        <w:jc w:val="center"/>
        <w:rPr>
          <w:rFonts w:ascii="宋体"/>
          <w:b/>
          <w:bCs/>
          <w:sz w:val="36"/>
          <w:szCs w:val="32"/>
        </w:rPr>
      </w:pPr>
    </w:p>
    <w:p>
      <w:pPr>
        <w:spacing w:afterLines="50"/>
        <w:jc w:val="center"/>
        <w:rPr>
          <w:rFonts w:ascii="楷体_GB2312" w:hAnsi="宋体" w:eastAsia="楷体_GB2312"/>
          <w:b/>
          <w:bCs/>
          <w:sz w:val="36"/>
          <w:szCs w:val="36"/>
        </w:rPr>
      </w:pPr>
      <w:r>
        <w:rPr>
          <w:rFonts w:hint="eastAsia" w:ascii="楷体_GB2312" w:hAnsi="宋体" w:eastAsia="楷体_GB2312"/>
          <w:b/>
          <w:bCs/>
          <w:sz w:val="36"/>
          <w:szCs w:val="36"/>
        </w:rPr>
        <w:t>淮安区质量强区工作领导小组办公室</w:t>
      </w:r>
      <w:r>
        <w:rPr>
          <w:rFonts w:ascii="楷体_GB2312" w:hAnsi="宋体" w:eastAsia="楷体_GB2312"/>
          <w:b/>
          <w:bCs/>
          <w:sz w:val="36"/>
          <w:szCs w:val="36"/>
        </w:rPr>
        <w:t xml:space="preserve">  </w:t>
      </w:r>
      <w:r>
        <w:rPr>
          <w:rFonts w:hint="eastAsia" w:ascii="楷体_GB2312" w:hAnsi="宋体" w:eastAsia="楷体_GB2312"/>
          <w:b/>
          <w:bCs/>
          <w:sz w:val="36"/>
          <w:szCs w:val="36"/>
        </w:rPr>
        <w:t>编印</w:t>
      </w:r>
    </w:p>
    <w:p>
      <w:pPr>
        <w:spacing w:afterLines="50"/>
        <w:jc w:val="center"/>
        <w:rPr>
          <w:rFonts w:ascii="黑体" w:eastAsia="黑体"/>
          <w:bCs/>
          <w:sz w:val="36"/>
          <w:szCs w:val="32"/>
        </w:rPr>
      </w:pPr>
      <w:r>
        <w:rPr>
          <w:rFonts w:ascii="宋体"/>
          <w:b/>
          <w:bCs/>
          <w:sz w:val="36"/>
          <w:szCs w:val="32"/>
        </w:rPr>
        <w:br w:type="page"/>
      </w:r>
      <w:r>
        <w:rPr>
          <w:rFonts w:hint="eastAsia" w:ascii="黑体" w:hAnsi="宋体" w:eastAsia="黑体"/>
          <w:bCs/>
          <w:sz w:val="36"/>
          <w:szCs w:val="32"/>
        </w:rPr>
        <w:t>区长质量奖申请材料制作及填写说明</w:t>
      </w:r>
    </w:p>
    <w:p>
      <w:pPr>
        <w:adjustRightInd w:val="0"/>
        <w:snapToGrid w:val="0"/>
        <w:spacing w:line="380" w:lineRule="exact"/>
        <w:ind w:firstLine="562" w:firstLineChars="200"/>
        <w:rPr>
          <w:rFonts w:ascii="宋体"/>
          <w:b/>
          <w:sz w:val="28"/>
          <w:szCs w:val="28"/>
        </w:rPr>
      </w:pPr>
    </w:p>
    <w:p>
      <w:pPr>
        <w:adjustRightInd w:val="0"/>
        <w:snapToGrid w:val="0"/>
        <w:spacing w:line="380" w:lineRule="exac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一、基本版式要求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、申报材料一律使用统一的申报表。使用标准</w:t>
      </w:r>
      <w:r>
        <w:rPr>
          <w:rFonts w:ascii="仿宋_GB2312" w:eastAsia="仿宋_GB2312"/>
          <w:sz w:val="28"/>
          <w:szCs w:val="28"/>
        </w:rPr>
        <w:t xml:space="preserve">A4 </w:t>
      </w:r>
      <w:r>
        <w:rPr>
          <w:rFonts w:hint="eastAsia" w:ascii="仿宋_GB2312" w:eastAsia="仿宋_GB2312"/>
          <w:sz w:val="28"/>
          <w:szCs w:val="28"/>
        </w:rPr>
        <w:t>纸，双面打印。申报表不另制作封面及封底，沿长边装订，</w:t>
      </w:r>
      <w:r>
        <w:rPr>
          <w:rFonts w:hint="eastAsia" w:ascii="仿宋_GB2312" w:hAnsi="宋体" w:eastAsia="仿宋_GB2312"/>
          <w:sz w:val="28"/>
          <w:szCs w:val="28"/>
        </w:rPr>
        <w:t>侧脊外侧打印申</w:t>
      </w:r>
      <w:r>
        <w:rPr>
          <w:rFonts w:hint="eastAsia" w:ascii="仿宋_GB2312" w:eastAsia="仿宋_GB2312"/>
          <w:sz w:val="28"/>
          <w:szCs w:val="28"/>
        </w:rPr>
        <w:t>报</w:t>
      </w:r>
      <w:r>
        <w:rPr>
          <w:rFonts w:hint="eastAsia" w:ascii="仿宋_GB2312" w:hAnsi="宋体" w:eastAsia="仿宋_GB2312"/>
          <w:sz w:val="28"/>
          <w:szCs w:val="28"/>
        </w:rPr>
        <w:t>单位名称。</w:t>
      </w:r>
      <w:r>
        <w:rPr>
          <w:rFonts w:hint="eastAsia" w:ascii="仿宋_GB2312" w:eastAsia="仿宋_GB2312"/>
          <w:sz w:val="28"/>
          <w:szCs w:val="28"/>
        </w:rPr>
        <w:t>不采用硬皮材质、塑料拉杆装订。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、页码用阿拉伯数字连续编页，四号字体，位于页脚的外侧。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、提供的有关证明材料复印件或图形扫描件，请在保证内容清楚的前提下紧凑排版，建议两份证书占用一页。</w:t>
      </w:r>
    </w:p>
    <w:p>
      <w:pPr>
        <w:adjustRightInd w:val="0"/>
        <w:snapToGrid w:val="0"/>
        <w:spacing w:line="380" w:lineRule="exac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二、材料要求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区长质量奖申报材料由申请表、组织简介、自我评价报告、证实性材料等组成，装订成册，申报材料书面一份、含所有申报资料的电子文档一份。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、申报表填写内容要实事求是、数据真实，如表内填写不够，可另附纸页或扩充表格。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2、自我评价报告</w:t>
      </w:r>
      <w:r>
        <w:rPr>
          <w:rFonts w:hint="eastAsia" w:ascii="仿宋_GB2312" w:hAnsi="宋体" w:eastAsia="仿宋_GB2312"/>
          <w:sz w:val="28"/>
          <w:szCs w:val="28"/>
        </w:rPr>
        <w:t>内容应对照《卓越绩效评价准则》的要求，逐条从采用方法、工作展开和实施结果三个方面用数据和事实进行评价说明，必要时可使用图表。需要追溯性说明的质量活动限申报前三年内；无追溯性说明的质量活动只说明近年情况，报告文字要求简要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3、证实性材料：凡</w:t>
      </w:r>
      <w:r>
        <w:rPr>
          <w:rFonts w:hint="eastAsia" w:ascii="仿宋_GB2312" w:eastAsia="仿宋_GB2312"/>
          <w:sz w:val="28"/>
          <w:szCs w:val="28"/>
        </w:rPr>
        <w:t>在申报表和自我评价报告中涉及、需企业提供的，以及企业自认为还需提供的其它有效证实性材料，应如实提供。</w:t>
      </w:r>
    </w:p>
    <w:p>
      <w:pPr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4、电子文档：</w:t>
      </w:r>
      <w:r>
        <w:rPr>
          <w:rFonts w:ascii="仿宋_GB2312" w:eastAsia="仿宋_GB2312"/>
          <w:sz w:val="28"/>
          <w:szCs w:val="28"/>
        </w:rPr>
        <w:t>word</w:t>
      </w:r>
      <w:r>
        <w:rPr>
          <w:rFonts w:hint="eastAsia" w:ascii="仿宋_GB2312" w:eastAsia="仿宋_GB2312"/>
          <w:sz w:val="28"/>
          <w:szCs w:val="28"/>
        </w:rPr>
        <w:t>文档格式的淮安区区长质量奖申报表；申报材料的证明文件的扫描件；申报企业简介；申报企业的相关图片，不超过五张，主要反映企业的概貌以及质量管理水平。</w:t>
      </w:r>
    </w:p>
    <w:p>
      <w:pPr>
        <w:adjustRightInd w:val="0"/>
        <w:snapToGrid w:val="0"/>
        <w:spacing w:line="380" w:lineRule="exact"/>
        <w:ind w:firstLine="562" w:firstLineChars="20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三、填写要求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、封面编号由质量强区工作领导小组办公室填写；申请类别分为：农业类、工业类、建筑业类、服务业类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adjustRightInd w:val="0"/>
        <w:snapToGrid w:val="0"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、表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</w:rPr>
        <w:t>中，企业类型、行业类型和企业性质按国家有关的划分规定填写；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表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中，参照国家统计局《关于改进工业经济效益评价考核指标体系的内容及实施方案》的要求填写。</w:t>
      </w:r>
    </w:p>
    <w:p>
      <w:pPr>
        <w:spacing w:line="380" w:lineRule="exact"/>
        <w:ind w:firstLine="570"/>
        <w:jc w:val="left"/>
        <w:rPr>
          <w:rFonts w:ascii="仿宋_GB2312" w:eastAsia="仿宋_GB2312"/>
          <w:spacing w:val="-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pacing w:val="-4"/>
          <w:sz w:val="28"/>
          <w:szCs w:val="28"/>
        </w:rPr>
        <w:t>、“本企业排名”为最近一年的数据，须提供区级以上（含区级）权威部门的证明材料。</w:t>
      </w:r>
    </w:p>
    <w:p>
      <w:pPr>
        <w:spacing w:line="380" w:lineRule="exact"/>
        <w:ind w:firstLine="570"/>
        <w:jc w:val="left"/>
        <w:rPr>
          <w:rFonts w:hint="eastAsia" w:ascii="仿宋_GB2312" w:eastAsia="仿宋_GB2312"/>
          <w:spacing w:val="-4"/>
          <w:sz w:val="28"/>
          <w:szCs w:val="28"/>
        </w:rPr>
      </w:pPr>
    </w:p>
    <w:p>
      <w:pPr>
        <w:spacing w:line="380" w:lineRule="exact"/>
        <w:ind w:firstLine="570"/>
        <w:jc w:val="left"/>
        <w:rPr>
          <w:rFonts w:ascii="仿宋_GB2312" w:eastAsia="仿宋_GB2312"/>
          <w:spacing w:val="-4"/>
          <w:sz w:val="28"/>
          <w:szCs w:val="28"/>
        </w:rPr>
      </w:pPr>
    </w:p>
    <w:p>
      <w:pPr>
        <w:jc w:val="center"/>
        <w:rPr>
          <w:rFonts w:ascii="方正小标宋简体" w:hAnsi="华文中宋" w:eastAsia="方正小标宋简体"/>
          <w:bCs/>
          <w:sz w:val="44"/>
          <w:szCs w:val="36"/>
        </w:rPr>
      </w:pPr>
      <w:r>
        <w:rPr>
          <w:rFonts w:hint="eastAsia" w:ascii="方正小标宋简体" w:hAnsi="华文中宋" w:eastAsia="方正小标宋简体"/>
          <w:bCs/>
          <w:sz w:val="44"/>
          <w:szCs w:val="36"/>
        </w:rPr>
        <w:t>淮安区区长质量管理奖申报告知书</w:t>
      </w:r>
    </w:p>
    <w:p>
      <w:pPr>
        <w:jc w:val="center"/>
        <w:rPr>
          <w:rFonts w:ascii="仿宋_GB2312" w:hAnsi="仿宋" w:eastAsia="仿宋_GB2312"/>
          <w:bCs/>
          <w:sz w:val="30"/>
          <w:szCs w:val="30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（此页装订在封面后、正文前）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为维护淮安区区长质量奖评价工作秩序，保证评价工作的科学、公正、公平、公开，特向申报企业告知如下事项：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一、淮安区区长质量奖评价工作，坚持企业自愿申请，客观评价、结果公开，不搞终身制，不增加企业负担的原则。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二、淮安区区长质量奖评价工作，按照《卓越绩效评价准则》标准，由质量奖评审专业人员进行。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三、淮安区质量强区领导小组办公室将对初选名单进行公示，对企业有关申报数据进行必要的核实，接受社会各方面的监督。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四、申报淮安区区长质量奖，须恪守以下原则：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1.</w:t>
      </w:r>
      <w:r>
        <w:rPr>
          <w:rFonts w:hint="eastAsia" w:ascii="仿宋_GB2312" w:hAnsi="仿宋" w:eastAsia="仿宋_GB2312"/>
          <w:sz w:val="30"/>
          <w:szCs w:val="30"/>
        </w:rPr>
        <w:t>申报企业要诚实守信，如实填写申报材料，保证申报数据的真实、可查。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2.</w:t>
      </w:r>
      <w:r>
        <w:rPr>
          <w:rFonts w:hint="eastAsia" w:ascii="仿宋_GB2312" w:hAnsi="仿宋" w:eastAsia="仿宋_GB2312"/>
          <w:sz w:val="30"/>
          <w:szCs w:val="30"/>
        </w:rPr>
        <w:t>申报企业要遵守公平、公正的原则，不得采取任何不正当手段，干扰淮安区区长质量奖评价工作。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ascii="仿宋_GB2312" w:hAnsi="仿宋" w:eastAsia="仿宋_GB2312"/>
          <w:sz w:val="30"/>
          <w:szCs w:val="30"/>
        </w:rPr>
        <w:t>3.</w:t>
      </w:r>
      <w:r>
        <w:rPr>
          <w:rFonts w:hint="eastAsia" w:ascii="仿宋_GB2312" w:hAnsi="仿宋" w:eastAsia="仿宋_GB2312"/>
          <w:sz w:val="30"/>
          <w:szCs w:val="30"/>
        </w:rPr>
        <w:t>企业的申请材料按规定的格式编制。</w:t>
      </w: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hAnsi="仿宋" w:eastAsia="仿宋_GB2312"/>
          <w:sz w:val="28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五、淮安区区长质量奖评价工作，接收社会监督，有关信息可在区政府网站上查询，也可以电话了解相关情况或反映有关事项：</w:t>
      </w:r>
      <w:r>
        <w:rPr>
          <w:rFonts w:ascii="仿宋_GB2312" w:hAnsi="仿宋" w:eastAsia="仿宋_GB2312"/>
          <w:sz w:val="30"/>
          <w:szCs w:val="30"/>
        </w:rPr>
        <w:t>0517-85939390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>
      <w:pPr>
        <w:widowControl/>
        <w:adjustRightInd w:val="0"/>
        <w:snapToGrid w:val="0"/>
        <w:spacing w:line="500" w:lineRule="exact"/>
        <w:ind w:firstLine="560" w:firstLineChars="200"/>
        <w:rPr>
          <w:rFonts w:ascii="仿宋_GB2312" w:hAnsi="仿宋" w:eastAsia="仿宋_GB2312"/>
          <w:sz w:val="28"/>
          <w:szCs w:val="30"/>
        </w:rPr>
      </w:pPr>
    </w:p>
    <w:p>
      <w:pPr>
        <w:widowControl/>
        <w:adjustRightInd w:val="0"/>
        <w:snapToGrid w:val="0"/>
        <w:spacing w:line="50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本企业确认已经理解上述条款，并在申报淮安区区长质量奖过程中严格遵守。</w:t>
      </w:r>
      <w:r>
        <w:rPr>
          <w:rFonts w:ascii="仿宋_GB2312" w:hAnsi="仿宋" w:eastAsia="仿宋_GB2312"/>
          <w:sz w:val="30"/>
          <w:szCs w:val="30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>企业名称（盖章）</w:t>
      </w:r>
      <w:r>
        <w:rPr>
          <w:rFonts w:ascii="仿宋_GB2312" w:hAnsi="仿宋" w:eastAsia="仿宋_GB2312"/>
          <w:sz w:val="30"/>
          <w:szCs w:val="30"/>
          <w:u w:val="single"/>
        </w:rPr>
        <w:t xml:space="preserve">                        </w:t>
      </w:r>
    </w:p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>企业法人代表签字：</w:t>
      </w:r>
      <w:r>
        <w:rPr>
          <w:rFonts w:ascii="仿宋_GB2312" w:hAnsi="仿宋" w:eastAsia="仿宋_GB2312"/>
          <w:sz w:val="30"/>
          <w:szCs w:val="30"/>
          <w:u w:val="single"/>
        </w:rPr>
        <w:t xml:space="preserve">                   </w:t>
      </w:r>
      <w:r>
        <w:rPr>
          <w:rFonts w:ascii="仿宋_GB2312" w:hAnsi="仿宋" w:eastAsia="仿宋_GB2312"/>
          <w:sz w:val="30"/>
          <w:szCs w:val="30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</w:rPr>
        <w:t>日期：</w:t>
      </w:r>
      <w:r>
        <w:rPr>
          <w:rFonts w:ascii="仿宋_GB2312" w:hAnsi="仿宋" w:eastAsia="仿宋_GB2312"/>
          <w:sz w:val="30"/>
          <w:szCs w:val="30"/>
          <w:u w:val="single"/>
        </w:rPr>
        <w:t xml:space="preserve">            </w:t>
      </w:r>
    </w:p>
    <w:p>
      <w:pPr>
        <w:spacing w:line="500" w:lineRule="exact"/>
        <w:rPr>
          <w:rFonts w:ascii="仿宋_GB2312" w:hAnsi="仿宋" w:eastAsia="仿宋_GB2312"/>
          <w:sz w:val="30"/>
          <w:szCs w:val="30"/>
          <w:u w:val="single"/>
        </w:rPr>
      </w:pPr>
    </w:p>
    <w:p>
      <w:pPr>
        <w:jc w:val="center"/>
        <w:rPr>
          <w:rFonts w:ascii="方正小标宋简体" w:hAnsi="华文中宋" w:eastAsia="方正小标宋简体"/>
          <w:bCs/>
          <w:sz w:val="44"/>
          <w:szCs w:val="36"/>
        </w:rPr>
      </w:pPr>
      <w:r>
        <w:rPr>
          <w:rFonts w:hint="eastAsia" w:ascii="方正小标宋简体" w:hAnsi="华文中宋" w:eastAsia="方正小标宋简体"/>
          <w:bCs/>
          <w:sz w:val="44"/>
          <w:szCs w:val="36"/>
        </w:rPr>
        <w:t>淮安区区长质量奖申报诚信承诺书</w:t>
      </w:r>
    </w:p>
    <w:p>
      <w:pPr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>（此页装订在申报告知书后、正文前）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本公司自愿争创淮安区区长质量奖，在淮安区区长质量奖申报中严格遵守以下承诺：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．诚实守信，如实填写申报数据，保证申报材料的真实、有效、可查。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．遵守公平、公正的原则，不采取任何不正当手段，干扰区长质量奖的评价工作。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．对照</w:t>
      </w:r>
      <w:r>
        <w:rPr>
          <w:rFonts w:ascii="仿宋_GB2312" w:hAnsi="仿宋" w:eastAsia="仿宋_GB2312"/>
          <w:sz w:val="32"/>
          <w:szCs w:val="32"/>
        </w:rPr>
        <w:t>2019</w:t>
      </w:r>
      <w:r>
        <w:rPr>
          <w:rFonts w:hint="eastAsia" w:ascii="仿宋_GB2312" w:hAnsi="仿宋" w:eastAsia="仿宋_GB2312"/>
          <w:sz w:val="32"/>
          <w:szCs w:val="32"/>
        </w:rPr>
        <w:t>年度淮安区区长质量奖的申报条件，在规定的申报材料提供周期内，未发生产品（服务）质量事故、重大安全生产事故和环境污染事故，无重大失信行为。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．自觉抵制各种以盈利为目的的乱评比活动，并及时将有关情况向淮安区质量强区领导小组办公室反映。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特此承诺。</w:t>
      </w:r>
    </w:p>
    <w:p>
      <w:pPr>
        <w:widowControl/>
        <w:adjustRightInd w:val="0"/>
        <w:snapToGrid w:val="0"/>
        <w:spacing w:line="1100" w:lineRule="exact"/>
        <w:rPr>
          <w:rFonts w:ascii="仿宋_GB2312" w:hAnsi="仿宋" w:eastAsia="仿宋_GB2312"/>
          <w:sz w:val="28"/>
          <w:szCs w:val="30"/>
          <w:u w:val="single"/>
        </w:rPr>
      </w:pPr>
    </w:p>
    <w:p>
      <w:pPr>
        <w:widowControl/>
        <w:adjustRightInd w:val="0"/>
        <w:snapToGrid w:val="0"/>
        <w:spacing w:line="480" w:lineRule="exact"/>
        <w:rPr>
          <w:rFonts w:ascii="仿宋_GB2312" w:hAnsi="仿宋" w:eastAsia="仿宋_GB2312"/>
          <w:sz w:val="28"/>
          <w:szCs w:val="30"/>
        </w:rPr>
      </w:pPr>
      <w:r>
        <w:rPr>
          <w:rFonts w:hint="eastAsia" w:ascii="仿宋_GB2312" w:hAnsi="仿宋" w:eastAsia="仿宋_GB2312"/>
          <w:sz w:val="28"/>
          <w:szCs w:val="30"/>
        </w:rPr>
        <w:t>企业名称（盖章）</w:t>
      </w:r>
      <w:r>
        <w:rPr>
          <w:rFonts w:ascii="仿宋_GB2312" w:hAnsi="仿宋" w:eastAsia="仿宋_GB2312"/>
          <w:sz w:val="28"/>
          <w:szCs w:val="30"/>
          <w:u w:val="single"/>
        </w:rPr>
        <w:t xml:space="preserve">                                       </w:t>
      </w:r>
    </w:p>
    <w:p>
      <w:pPr>
        <w:rPr>
          <w:rFonts w:ascii="仿宋_GB2312" w:hAnsi="仿宋" w:eastAsia="仿宋_GB2312"/>
          <w:sz w:val="28"/>
          <w:szCs w:val="30"/>
        </w:rPr>
      </w:pPr>
    </w:p>
    <w:p>
      <w:pPr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28"/>
          <w:szCs w:val="30"/>
        </w:rPr>
        <w:t>企业法人代表签字：</w:t>
      </w:r>
      <w:r>
        <w:rPr>
          <w:rFonts w:ascii="仿宋_GB2312" w:hAnsi="仿宋" w:eastAsia="仿宋_GB2312"/>
          <w:sz w:val="28"/>
          <w:szCs w:val="30"/>
          <w:u w:val="single"/>
        </w:rPr>
        <w:t xml:space="preserve">                      </w:t>
      </w:r>
      <w:r>
        <w:rPr>
          <w:rFonts w:ascii="仿宋_GB2312" w:hAnsi="仿宋" w:eastAsia="仿宋_GB2312"/>
          <w:sz w:val="28"/>
          <w:szCs w:val="30"/>
        </w:rPr>
        <w:t xml:space="preserve"> </w:t>
      </w:r>
      <w:r>
        <w:rPr>
          <w:rFonts w:hint="eastAsia" w:ascii="仿宋_GB2312" w:hAnsi="仿宋" w:eastAsia="仿宋_GB2312"/>
          <w:sz w:val="28"/>
          <w:szCs w:val="30"/>
        </w:rPr>
        <w:t>日期：</w:t>
      </w:r>
      <w:r>
        <w:rPr>
          <w:rFonts w:ascii="仿宋_GB2312" w:hAnsi="仿宋" w:eastAsia="仿宋_GB2312"/>
          <w:sz w:val="28"/>
          <w:szCs w:val="30"/>
          <w:u w:val="single"/>
        </w:rPr>
        <w:t xml:space="preserve">               </w:t>
      </w:r>
    </w:p>
    <w:p>
      <w:pPr>
        <w:spacing w:line="380" w:lineRule="exact"/>
        <w:ind w:firstLine="570"/>
        <w:jc w:val="left"/>
        <w:rPr>
          <w:rFonts w:ascii="楷体_GB2312" w:eastAsia="楷体_GB2312"/>
          <w:b/>
          <w:sz w:val="36"/>
          <w:szCs w:val="36"/>
        </w:rPr>
      </w:pPr>
    </w:p>
    <w:p>
      <w:pPr>
        <w:spacing w:line="900" w:lineRule="exact"/>
        <w:jc w:val="center"/>
        <w:rPr>
          <w:rFonts w:ascii="楷体_GB2312" w:eastAsia="楷体_GB2312"/>
          <w:b/>
          <w:sz w:val="36"/>
          <w:szCs w:val="36"/>
        </w:rPr>
      </w:pPr>
    </w:p>
    <w:p>
      <w:pPr>
        <w:spacing w:line="900" w:lineRule="exact"/>
        <w:jc w:val="center"/>
        <w:rPr>
          <w:rFonts w:ascii="楷体_GB2312" w:eastAsia="楷体_GB2312"/>
          <w:b/>
          <w:sz w:val="36"/>
          <w:szCs w:val="36"/>
        </w:rPr>
      </w:pPr>
    </w:p>
    <w:p>
      <w:pPr>
        <w:spacing w:line="900" w:lineRule="exact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表</w:t>
      </w:r>
      <w:r>
        <w:rPr>
          <w:rFonts w:ascii="楷体_GB2312" w:eastAsia="楷体_GB2312"/>
          <w:b/>
          <w:sz w:val="36"/>
          <w:szCs w:val="36"/>
        </w:rPr>
        <w:t xml:space="preserve">1  </w:t>
      </w:r>
      <w:r>
        <w:rPr>
          <w:rFonts w:hint="eastAsia" w:ascii="楷体_GB2312" w:eastAsia="楷体_GB2312"/>
          <w:b/>
          <w:sz w:val="36"/>
          <w:szCs w:val="36"/>
        </w:rPr>
        <w:t>单位基本情况</w:t>
      </w:r>
    </w:p>
    <w:tbl>
      <w:tblPr>
        <w:tblStyle w:val="6"/>
        <w:tblW w:w="8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6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企业名称</w:t>
            </w:r>
          </w:p>
        </w:tc>
        <w:tc>
          <w:tcPr>
            <w:tcW w:w="6393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6393" w:type="dxa"/>
            <w:gridSpan w:val="3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法定代表人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手机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最高管理者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手机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联系人姓名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电话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手机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邮政编码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传真号码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邮箱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企业类型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所属行业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企业性质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职工总人数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大专以上学历人数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管理人员数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其中质量管理人数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中级及以上职称人数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首席质量官证书号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导入卓越绩效模式时间</w:t>
            </w:r>
          </w:p>
        </w:tc>
        <w:tc>
          <w:tcPr>
            <w:tcW w:w="6393" w:type="dxa"/>
            <w:gridSpan w:val="3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企业是否生产强制性认证管理的产品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否□</w:t>
            </w: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获证时间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企业是否生产工业产品生产许可证管理产品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否□</w:t>
            </w: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获证时间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企业是否生产计量器具制造许可证管理产品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否□</w:t>
            </w: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获证时间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企业是否生产食品生产许可证管理产品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否□</w:t>
            </w: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获证时间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企业是否生产特种设备制造许可证管理产品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是□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否□</w:t>
            </w: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获证时间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卫生许可证管理情况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获证时间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环境保护达标情况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获证时间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安全生产许可情况</w:t>
            </w:r>
          </w:p>
        </w:tc>
        <w:tc>
          <w:tcPr>
            <w:tcW w:w="213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kern w:val="0"/>
                <w:szCs w:val="21"/>
              </w:rPr>
            </w:pPr>
          </w:p>
        </w:tc>
        <w:tc>
          <w:tcPr>
            <w:tcW w:w="2131" w:type="dxa"/>
          </w:tcPr>
          <w:p>
            <w:pPr>
              <w:spacing w:line="44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获证时间</w:t>
            </w:r>
          </w:p>
        </w:tc>
        <w:tc>
          <w:tcPr>
            <w:tcW w:w="2132" w:type="dxa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393" w:type="dxa"/>
            <w:gridSpan w:val="3"/>
          </w:tcPr>
          <w:p>
            <w:pPr>
              <w:spacing w:line="440" w:lineRule="exact"/>
              <w:rPr>
                <w:rFonts w:ascii="仿宋_GB2312" w:eastAsia="仿宋_GB2312"/>
                <w:kern w:val="0"/>
                <w:szCs w:val="21"/>
              </w:rPr>
            </w:pPr>
          </w:p>
        </w:tc>
      </w:tr>
    </w:tbl>
    <w:p>
      <w:pPr>
        <w:spacing w:line="9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  <w:r>
        <w:rPr>
          <w:rFonts w:hint="eastAsia" w:ascii="楷体_GB2312" w:eastAsia="楷体_GB2312"/>
          <w:b/>
          <w:kern w:val="0"/>
          <w:sz w:val="36"/>
          <w:szCs w:val="36"/>
        </w:rPr>
        <w:t>表</w:t>
      </w:r>
      <w:r>
        <w:rPr>
          <w:rFonts w:ascii="楷体_GB2312" w:eastAsia="楷体_GB2312"/>
          <w:b/>
          <w:kern w:val="0"/>
          <w:sz w:val="36"/>
          <w:szCs w:val="36"/>
        </w:rPr>
        <w:t xml:space="preserve">2 </w:t>
      </w:r>
      <w:r>
        <w:rPr>
          <w:rFonts w:hint="eastAsia" w:ascii="楷体_GB2312" w:eastAsia="楷体_GB2312"/>
          <w:b/>
          <w:kern w:val="0"/>
          <w:sz w:val="36"/>
          <w:szCs w:val="36"/>
        </w:rPr>
        <w:t>主要经济指标</w:t>
      </w:r>
    </w:p>
    <w:tbl>
      <w:tblPr>
        <w:tblStyle w:val="6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03"/>
        <w:gridCol w:w="1316"/>
        <w:gridCol w:w="877"/>
        <w:gridCol w:w="1083"/>
        <w:gridCol w:w="1083"/>
        <w:gridCol w:w="862"/>
        <w:gridCol w:w="713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</w:t>
            </w:r>
          </w:p>
        </w:tc>
        <w:tc>
          <w:tcPr>
            <w:tcW w:w="1316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单位</w:t>
            </w:r>
          </w:p>
        </w:tc>
        <w:tc>
          <w:tcPr>
            <w:tcW w:w="877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2015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年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2016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年</w:t>
            </w:r>
          </w:p>
        </w:tc>
        <w:tc>
          <w:tcPr>
            <w:tcW w:w="1083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2017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年</w:t>
            </w:r>
          </w:p>
        </w:tc>
        <w:tc>
          <w:tcPr>
            <w:tcW w:w="2436" w:type="dxa"/>
            <w:gridSpan w:val="3"/>
          </w:tcPr>
          <w:p>
            <w:pPr>
              <w:spacing w:line="54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同行排名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31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7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3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54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国家</w:t>
            </w:r>
          </w:p>
        </w:tc>
        <w:tc>
          <w:tcPr>
            <w:tcW w:w="713" w:type="dxa"/>
          </w:tcPr>
          <w:p>
            <w:pPr>
              <w:spacing w:line="54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省</w:t>
            </w:r>
          </w:p>
        </w:tc>
        <w:tc>
          <w:tcPr>
            <w:tcW w:w="861" w:type="dxa"/>
          </w:tcPr>
          <w:p>
            <w:pPr>
              <w:spacing w:line="54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固定资产净值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主产品生产量</w:t>
            </w:r>
            <w:r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主产品生产量</w:t>
            </w:r>
            <w:r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销售（营业）收入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增加值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Merge w:val="restart"/>
          </w:tcPr>
          <w:p>
            <w:pPr>
              <w:spacing w:line="720" w:lineRule="auto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纳税额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</w:p>
        </w:tc>
        <w:tc>
          <w:tcPr>
            <w:tcW w:w="903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国税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903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地税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出口创汇额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万美元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实现利润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投资收益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总资产贡献率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%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全员劳动生产率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%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资产负债率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%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流动资金周转天数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天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资本保值增值率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%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万元产值综合能耗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吨标煤</w:t>
            </w:r>
            <w:r>
              <w:rPr>
                <w:rFonts w:ascii="宋体" w:hAnsi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万元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产品销售率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%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成本费用利润率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%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流动资产周转率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%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人均纳税额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人均创利额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  <w:r>
              <w:rPr>
                <w:rFonts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kern w:val="0"/>
                <w:szCs w:val="21"/>
              </w:rPr>
              <w:t>人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研发费用投入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gridSpan w:val="2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教育费用投入</w:t>
            </w:r>
          </w:p>
        </w:tc>
        <w:tc>
          <w:tcPr>
            <w:tcW w:w="1316" w:type="dxa"/>
          </w:tcPr>
          <w:p>
            <w:pPr>
              <w:spacing w:line="480" w:lineRule="exact"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万元</w:t>
            </w:r>
          </w:p>
        </w:tc>
        <w:tc>
          <w:tcPr>
            <w:tcW w:w="877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108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2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713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  <w:tc>
          <w:tcPr>
            <w:tcW w:w="861" w:type="dxa"/>
          </w:tcPr>
          <w:p>
            <w:pPr>
              <w:spacing w:line="480" w:lineRule="exact"/>
              <w:jc w:val="center"/>
              <w:rPr>
                <w:rFonts w:ascii="楷体_GB2312" w:eastAsia="楷体_GB2312"/>
                <w:kern w:val="0"/>
                <w:szCs w:val="21"/>
              </w:rPr>
            </w:pPr>
          </w:p>
        </w:tc>
      </w:tr>
    </w:tbl>
    <w:p>
      <w:pPr>
        <w:spacing w:line="9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  <w:r>
        <w:rPr>
          <w:rFonts w:hint="eastAsia" w:ascii="楷体_GB2312" w:eastAsia="楷体_GB2312"/>
          <w:b/>
          <w:kern w:val="0"/>
          <w:sz w:val="36"/>
          <w:szCs w:val="36"/>
        </w:rPr>
        <w:t>表</w:t>
      </w:r>
      <w:r>
        <w:rPr>
          <w:rFonts w:ascii="楷体_GB2312" w:eastAsia="楷体_GB2312"/>
          <w:b/>
          <w:kern w:val="0"/>
          <w:sz w:val="36"/>
          <w:szCs w:val="36"/>
        </w:rPr>
        <w:t xml:space="preserve">3 </w:t>
      </w:r>
      <w:r>
        <w:rPr>
          <w:rFonts w:hint="eastAsia" w:ascii="楷体_GB2312" w:eastAsia="楷体_GB2312"/>
          <w:b/>
          <w:kern w:val="0"/>
          <w:sz w:val="36"/>
          <w:szCs w:val="36"/>
        </w:rPr>
        <w:t>主要产品技术指标</w:t>
      </w:r>
    </w:p>
    <w:tbl>
      <w:tblPr>
        <w:tblStyle w:val="6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260"/>
        <w:gridCol w:w="1217"/>
        <w:gridCol w:w="2023"/>
        <w:gridCol w:w="820"/>
        <w:gridCol w:w="8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48" w:type="dxa"/>
          </w:tcPr>
          <w:p>
            <w:pPr>
              <w:spacing w:line="720" w:lineRule="auto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产品名称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执行标准号</w:t>
            </w:r>
          </w:p>
        </w:tc>
        <w:tc>
          <w:tcPr>
            <w:tcW w:w="1217" w:type="dxa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国际标准或国外先进标准号</w:t>
            </w:r>
          </w:p>
        </w:tc>
        <w:tc>
          <w:tcPr>
            <w:tcW w:w="2023" w:type="dxa"/>
          </w:tcPr>
          <w:p>
            <w:pPr>
              <w:spacing w:line="720" w:lineRule="auto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主要技术指标</w:t>
            </w:r>
          </w:p>
        </w:tc>
        <w:tc>
          <w:tcPr>
            <w:tcW w:w="820" w:type="dxa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本企业实测值</w:t>
            </w:r>
          </w:p>
        </w:tc>
        <w:tc>
          <w:tcPr>
            <w:tcW w:w="800" w:type="dxa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国内同行水平</w:t>
            </w:r>
          </w:p>
        </w:tc>
        <w:tc>
          <w:tcPr>
            <w:tcW w:w="720" w:type="dxa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国际先进水平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48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2023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48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2023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548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1217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2023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2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80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540" w:lineRule="exact"/>
              <w:rPr>
                <w:rFonts w:ascii="仿宋_GB2312" w:eastAsia="仿宋_GB2312"/>
                <w:b/>
                <w:kern w:val="0"/>
                <w:szCs w:val="21"/>
              </w:rPr>
            </w:pPr>
          </w:p>
        </w:tc>
      </w:tr>
    </w:tbl>
    <w:p>
      <w:pPr>
        <w:spacing w:line="9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  <w:r>
        <w:rPr>
          <w:rFonts w:hint="eastAsia" w:ascii="楷体_GB2312" w:eastAsia="楷体_GB2312"/>
          <w:b/>
          <w:kern w:val="0"/>
          <w:sz w:val="36"/>
          <w:szCs w:val="36"/>
        </w:rPr>
        <w:t>表</w:t>
      </w:r>
      <w:r>
        <w:rPr>
          <w:rFonts w:ascii="楷体_GB2312" w:eastAsia="楷体_GB2312"/>
          <w:b/>
          <w:kern w:val="0"/>
          <w:sz w:val="36"/>
          <w:szCs w:val="36"/>
        </w:rPr>
        <w:t xml:space="preserve">4 </w:t>
      </w:r>
      <w:r>
        <w:rPr>
          <w:rFonts w:hint="eastAsia" w:ascii="楷体_GB2312" w:eastAsia="楷体_GB2312"/>
          <w:b/>
          <w:kern w:val="0"/>
          <w:sz w:val="36"/>
          <w:szCs w:val="36"/>
        </w:rPr>
        <w:t>主要产品质量指标</w:t>
      </w:r>
    </w:p>
    <w:tbl>
      <w:tblPr>
        <w:tblStyle w:val="6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340"/>
        <w:gridCol w:w="1260"/>
        <w:gridCol w:w="1260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8" w:type="dxa"/>
            <w:gridSpan w:val="2"/>
          </w:tcPr>
          <w:p>
            <w:pPr>
              <w:spacing w:line="480" w:lineRule="auto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主要技术指标</w:t>
            </w:r>
          </w:p>
        </w:tc>
        <w:tc>
          <w:tcPr>
            <w:tcW w:w="1260" w:type="dxa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2015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年</w:t>
            </w:r>
          </w:p>
        </w:tc>
        <w:tc>
          <w:tcPr>
            <w:tcW w:w="1260" w:type="dxa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2016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年</w:t>
            </w:r>
          </w:p>
        </w:tc>
        <w:tc>
          <w:tcPr>
            <w:tcW w:w="1080" w:type="dxa"/>
            <w:vAlign w:val="center"/>
          </w:tcPr>
          <w:p>
            <w:pPr>
              <w:spacing w:line="720" w:lineRule="auto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2017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年</w:t>
            </w:r>
          </w:p>
        </w:tc>
        <w:tc>
          <w:tcPr>
            <w:tcW w:w="900" w:type="dxa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国内先进水平</w:t>
            </w:r>
          </w:p>
        </w:tc>
        <w:tc>
          <w:tcPr>
            <w:tcW w:w="900" w:type="dxa"/>
          </w:tcPr>
          <w:p>
            <w:pPr>
              <w:spacing w:line="30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国际先进水平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8" w:type="dxa"/>
            <w:vMerge w:val="restart"/>
            <w:tcBorders>
              <w:right w:val="nil"/>
            </w:tcBorders>
          </w:tcPr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</w:p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等级品率</w:t>
            </w:r>
          </w:p>
        </w:tc>
        <w:tc>
          <w:tcPr>
            <w:tcW w:w="2340" w:type="dxa"/>
          </w:tcPr>
          <w:p>
            <w:pPr>
              <w:spacing w:line="48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优等品产值</w:t>
            </w: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8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48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一等品产值</w:t>
            </w: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8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48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合格品产值</w:t>
            </w: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8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48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工业总产值</w:t>
            </w: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8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48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等级品率</w:t>
            </w:r>
            <w:r>
              <w:rPr>
                <w:rFonts w:ascii="宋体" w:hAnsi="宋体"/>
                <w:kern w:val="0"/>
                <w:szCs w:val="21"/>
              </w:rPr>
              <w:t>%</w:t>
            </w: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48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648" w:type="dxa"/>
            <w:vMerge w:val="restart"/>
            <w:tcBorders>
              <w:right w:val="nil"/>
            </w:tcBorders>
          </w:tcPr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质量损失率</w:t>
            </w:r>
          </w:p>
        </w:tc>
        <w:tc>
          <w:tcPr>
            <w:tcW w:w="2340" w:type="dxa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内部质量损失额</w:t>
            </w: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48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外部质量损失额</w:t>
            </w: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48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质量损失率</w:t>
            </w: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restart"/>
            <w:tcBorders>
              <w:right w:val="nil"/>
            </w:tcBorders>
          </w:tcPr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新产品产值率</w:t>
            </w:r>
          </w:p>
        </w:tc>
        <w:tc>
          <w:tcPr>
            <w:tcW w:w="2340" w:type="dxa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新产品产值</w:t>
            </w: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40" w:type="dxa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新产品产值率</w:t>
            </w: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restart"/>
            <w:tcBorders>
              <w:right w:val="nil"/>
            </w:tcBorders>
          </w:tcPr>
          <w:p>
            <w:pPr>
              <w:spacing w:line="32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产品质量合格率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产品出厂合格率</w:t>
            </w: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8" w:type="dxa"/>
            <w:vMerge w:val="continue"/>
            <w:tcBorders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产品出口合格率</w:t>
            </w: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26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08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900" w:type="dxa"/>
          </w:tcPr>
          <w:p>
            <w:pPr>
              <w:spacing w:line="360" w:lineRule="exact"/>
              <w:rPr>
                <w:rFonts w:ascii="宋体"/>
                <w:b/>
                <w:kern w:val="0"/>
                <w:szCs w:val="21"/>
              </w:rPr>
            </w:pPr>
          </w:p>
        </w:tc>
      </w:tr>
    </w:tbl>
    <w:p>
      <w:pPr>
        <w:spacing w:line="9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  <w:r>
        <w:rPr>
          <w:rFonts w:hint="eastAsia" w:ascii="楷体_GB2312" w:eastAsia="楷体_GB2312"/>
          <w:b/>
          <w:kern w:val="0"/>
          <w:sz w:val="36"/>
          <w:szCs w:val="36"/>
        </w:rPr>
        <w:t>表</w:t>
      </w:r>
      <w:r>
        <w:rPr>
          <w:rFonts w:ascii="楷体_GB2312" w:eastAsia="楷体_GB2312"/>
          <w:b/>
          <w:kern w:val="0"/>
          <w:sz w:val="36"/>
          <w:szCs w:val="36"/>
        </w:rPr>
        <w:t>5</w:t>
      </w:r>
      <w:r>
        <w:rPr>
          <w:rFonts w:hint="eastAsia" w:ascii="楷体_GB2312" w:eastAsia="楷体_GB2312"/>
          <w:b/>
          <w:kern w:val="0"/>
          <w:sz w:val="36"/>
          <w:szCs w:val="36"/>
        </w:rPr>
        <w:t>服务质量主要指标</w:t>
      </w:r>
    </w:p>
    <w:p>
      <w:pPr>
        <w:spacing w:line="200" w:lineRule="exact"/>
        <w:jc w:val="center"/>
        <w:rPr>
          <w:rFonts w:ascii="黑体" w:hAnsi="宋体" w:eastAsia="黑体"/>
        </w:rPr>
      </w:pPr>
    </w:p>
    <w:tbl>
      <w:tblPr>
        <w:tblStyle w:val="6"/>
        <w:tblW w:w="89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1302"/>
        <w:gridCol w:w="1303"/>
        <w:gridCol w:w="1303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2495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400" w:lineRule="exact"/>
              <w:ind w:firstLine="1200" w:firstLineChars="5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时间</w:t>
            </w:r>
          </w:p>
          <w:p>
            <w:pPr>
              <w:spacing w:line="400" w:lineRule="exac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服务项目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2017</w:t>
            </w:r>
            <w:r>
              <w:rPr>
                <w:rFonts w:hint="eastAsia" w:ascii="黑体" w:hAnsi="宋体" w:eastAsia="黑体"/>
                <w:sz w:val="24"/>
              </w:rPr>
              <w:t>年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="黑体" w:hAnsi="宋体" w:eastAsia="黑体"/>
                <w:sz w:val="24"/>
              </w:rPr>
              <w:t>2018</w:t>
            </w:r>
            <w:r>
              <w:rPr>
                <w:rFonts w:hint="eastAsia" w:ascii="黑体" w:hAnsi="宋体" w:eastAsia="黑体"/>
                <w:sz w:val="24"/>
              </w:rPr>
              <w:t>年</w:t>
            </w:r>
          </w:p>
        </w:tc>
        <w:tc>
          <w:tcPr>
            <w:tcW w:w="13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当年</w:t>
            </w:r>
          </w:p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预计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同行业排名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249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30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全省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ind w:left="52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全市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49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303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  <w:tc>
          <w:tcPr>
            <w:tcW w:w="1276" w:type="dxa"/>
          </w:tcPr>
          <w:p>
            <w:pPr>
              <w:spacing w:line="560" w:lineRule="exact"/>
              <w:jc w:val="center"/>
              <w:rPr>
                <w:rFonts w:ascii="黑体" w:hAnsi="宋体" w:eastAsia="黑体"/>
                <w:sz w:val="36"/>
              </w:rPr>
            </w:pPr>
          </w:p>
        </w:tc>
      </w:tr>
    </w:tbl>
    <w:p>
      <w:pPr>
        <w:pStyle w:val="2"/>
        <w:spacing w:line="360" w:lineRule="exact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、本表由服务业申报单位填写。</w:t>
      </w:r>
    </w:p>
    <w:p>
      <w:pPr>
        <w:pStyle w:val="2"/>
        <w:spacing w:line="360" w:lineRule="exact"/>
        <w:ind w:left="839" w:leftChars="228" w:hanging="360" w:hangingChars="150"/>
        <w:rPr>
          <w:rFonts w:ascii="宋体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企业服务质量指标项目栏按本行业、本企业主要业务指标及服务承诺等项目填写，如电信行业填写：电话接通率、故障修复率、维修时间等等。全省、市主管部门统一考核的指标项目及规定的关键指标项目必须填上。</w:t>
      </w:r>
    </w:p>
    <w:p>
      <w:pPr>
        <w:spacing w:line="9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  <w:r>
        <w:rPr>
          <w:rFonts w:hint="eastAsia" w:ascii="楷体_GB2312" w:eastAsia="楷体_GB2312"/>
          <w:b/>
          <w:kern w:val="0"/>
          <w:sz w:val="36"/>
          <w:szCs w:val="36"/>
        </w:rPr>
        <w:t>表</w:t>
      </w:r>
      <w:r>
        <w:rPr>
          <w:rFonts w:ascii="楷体_GB2312" w:eastAsia="楷体_GB2312"/>
          <w:b/>
          <w:kern w:val="0"/>
          <w:sz w:val="36"/>
          <w:szCs w:val="36"/>
        </w:rPr>
        <w:t xml:space="preserve">6 </w:t>
      </w:r>
      <w:r>
        <w:rPr>
          <w:rFonts w:hint="eastAsia" w:ascii="楷体_GB2312" w:eastAsia="楷体_GB2312"/>
          <w:b/>
          <w:kern w:val="0"/>
          <w:sz w:val="36"/>
          <w:szCs w:val="36"/>
        </w:rPr>
        <w:t>质量技术管理基础</w:t>
      </w:r>
    </w:p>
    <w:tbl>
      <w:tblPr>
        <w:tblStyle w:val="6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6"/>
        <w:gridCol w:w="3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目</w:t>
            </w:r>
          </w:p>
        </w:tc>
        <w:tc>
          <w:tcPr>
            <w:tcW w:w="3792" w:type="dxa"/>
          </w:tcPr>
          <w:p>
            <w:pPr>
              <w:spacing w:line="360" w:lineRule="exac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获得时间、证书号及说明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通过</w:t>
            </w:r>
            <w:r>
              <w:rPr>
                <w:rFonts w:ascii="宋体" w:hAnsi="宋体"/>
                <w:kern w:val="0"/>
                <w:sz w:val="24"/>
              </w:rPr>
              <w:t>ISO9001</w:t>
            </w:r>
            <w:r>
              <w:rPr>
                <w:rFonts w:hint="eastAsia" w:ascii="宋体" w:hAnsi="宋体"/>
                <w:kern w:val="0"/>
                <w:sz w:val="24"/>
              </w:rPr>
              <w:t>体系认证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通过</w:t>
            </w:r>
            <w:r>
              <w:rPr>
                <w:rFonts w:ascii="宋体" w:hAnsi="宋体"/>
                <w:kern w:val="0"/>
                <w:sz w:val="24"/>
              </w:rPr>
              <w:t>ISO14001</w:t>
            </w:r>
            <w:r>
              <w:rPr>
                <w:rFonts w:hint="eastAsia" w:ascii="宋体" w:hAnsi="宋体"/>
                <w:kern w:val="0"/>
                <w:sz w:val="24"/>
              </w:rPr>
              <w:t>体系认证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通过</w:t>
            </w:r>
            <w:r>
              <w:rPr>
                <w:rFonts w:ascii="宋体" w:hAnsi="宋体"/>
                <w:kern w:val="0"/>
                <w:sz w:val="24"/>
              </w:rPr>
              <w:t>OHSAS18001</w:t>
            </w:r>
            <w:r>
              <w:rPr>
                <w:rFonts w:hint="eastAsia" w:ascii="宋体" w:hAnsi="宋体"/>
                <w:kern w:val="0"/>
                <w:sz w:val="24"/>
              </w:rPr>
              <w:t>体系认证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通过</w:t>
            </w:r>
            <w:r>
              <w:rPr>
                <w:rFonts w:ascii="宋体" w:hAnsi="宋体"/>
                <w:kern w:val="0"/>
                <w:sz w:val="24"/>
              </w:rPr>
              <w:t>HACCP</w:t>
            </w:r>
            <w:r>
              <w:rPr>
                <w:rFonts w:hint="eastAsia" w:ascii="宋体" w:hAnsi="宋体"/>
                <w:kern w:val="0"/>
                <w:sz w:val="24"/>
              </w:rPr>
              <w:t>或</w:t>
            </w:r>
            <w:r>
              <w:rPr>
                <w:rFonts w:ascii="宋体" w:hAnsi="宋体"/>
                <w:kern w:val="0"/>
                <w:sz w:val="24"/>
              </w:rPr>
              <w:t>ISO22000</w:t>
            </w:r>
            <w:r>
              <w:rPr>
                <w:rFonts w:hint="eastAsia" w:ascii="宋体" w:hAnsi="宋体"/>
                <w:kern w:val="0"/>
                <w:sz w:val="24"/>
              </w:rPr>
              <w:t>认证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通过节能等其他认证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采用国际标准和国外先进标准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标准化良好行为企业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国家技术标准委员会分技术委员会、工作站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参与制定国家标准、行业标准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计量检测体系认证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推行的质量管理先进方法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企业注册的</w:t>
            </w:r>
            <w:r>
              <w:rPr>
                <w:rFonts w:ascii="宋体" w:hAnsi="宋体"/>
                <w:kern w:val="0"/>
                <w:sz w:val="24"/>
              </w:rPr>
              <w:t>QC</w:t>
            </w:r>
            <w:r>
              <w:rPr>
                <w:rFonts w:hint="eastAsia" w:ascii="宋体" w:hAnsi="宋体"/>
                <w:kern w:val="0"/>
                <w:sz w:val="24"/>
              </w:rPr>
              <w:t>课题小组数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获国家、省、市质量管理</w:t>
            </w:r>
            <w:r>
              <w:rPr>
                <w:rFonts w:ascii="宋体" w:hAnsi="宋体"/>
                <w:kern w:val="0"/>
                <w:sz w:val="24"/>
              </w:rPr>
              <w:t>QC</w:t>
            </w:r>
            <w:r>
              <w:rPr>
                <w:rFonts w:hint="eastAsia" w:ascii="宋体" w:hAnsi="宋体"/>
                <w:kern w:val="0"/>
                <w:sz w:val="24"/>
              </w:rPr>
              <w:t>成果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获国家、省、市质量管理现代化成果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专利技术数：发明、实用新型、外观设计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技术中心或工程中心建设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企业博士后流动站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高新技术企业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高新技术产品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承担国家星火、火炬、</w:t>
            </w:r>
            <w:r>
              <w:rPr>
                <w:rFonts w:ascii="宋体" w:hAnsi="宋体"/>
                <w:kern w:val="0"/>
                <w:sz w:val="24"/>
              </w:rPr>
              <w:t>863</w:t>
            </w:r>
            <w:r>
              <w:rPr>
                <w:rFonts w:hint="eastAsia" w:ascii="宋体" w:hAnsi="宋体"/>
                <w:kern w:val="0"/>
                <w:sz w:val="24"/>
              </w:rPr>
              <w:t>计划等项目数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企业检验室通过实验室认可情况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持有检验员证书的人数</w:t>
            </w:r>
          </w:p>
        </w:tc>
        <w:tc>
          <w:tcPr>
            <w:tcW w:w="3792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36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企业应用</w:t>
            </w:r>
            <w:r>
              <w:rPr>
                <w:rFonts w:ascii="宋体" w:hAnsi="宋体"/>
                <w:kern w:val="0"/>
                <w:sz w:val="24"/>
              </w:rPr>
              <w:t>ERP</w:t>
            </w:r>
            <w:r>
              <w:rPr>
                <w:rFonts w:hint="eastAsia" w:ascii="宋体" w:hAnsi="宋体"/>
                <w:kern w:val="0"/>
                <w:sz w:val="24"/>
              </w:rPr>
              <w:t>管理系统</w:t>
            </w:r>
          </w:p>
        </w:tc>
        <w:tc>
          <w:tcPr>
            <w:tcW w:w="3792" w:type="dxa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96" w:type="dxa"/>
          </w:tcPr>
          <w:p>
            <w:pPr>
              <w:spacing w:line="36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与科研院所合作单位</w:t>
            </w:r>
          </w:p>
        </w:tc>
        <w:tc>
          <w:tcPr>
            <w:tcW w:w="3792" w:type="dxa"/>
          </w:tcPr>
          <w:p>
            <w:pPr>
              <w:spacing w:line="36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pacing w:line="9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  <w:r>
        <w:rPr>
          <w:rFonts w:hint="eastAsia" w:ascii="楷体_GB2312" w:eastAsia="楷体_GB2312"/>
          <w:b/>
          <w:kern w:val="0"/>
          <w:sz w:val="36"/>
          <w:szCs w:val="36"/>
        </w:rPr>
        <w:t>表</w:t>
      </w:r>
      <w:r>
        <w:rPr>
          <w:rFonts w:ascii="楷体_GB2312" w:eastAsia="楷体_GB2312"/>
          <w:b/>
          <w:kern w:val="0"/>
          <w:sz w:val="36"/>
          <w:szCs w:val="36"/>
        </w:rPr>
        <w:t xml:space="preserve">7 </w:t>
      </w:r>
      <w:r>
        <w:rPr>
          <w:rFonts w:hint="eastAsia" w:ascii="楷体_GB2312" w:eastAsia="楷体_GB2312"/>
          <w:b/>
          <w:kern w:val="0"/>
          <w:sz w:val="36"/>
          <w:szCs w:val="36"/>
        </w:rPr>
        <w:t>顾客与市场指标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08"/>
        <w:gridCol w:w="720"/>
        <w:gridCol w:w="912"/>
        <w:gridCol w:w="1420"/>
        <w:gridCol w:w="1268"/>
        <w:gridCol w:w="720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目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获得时间</w:t>
            </w:r>
          </w:p>
        </w:tc>
        <w:tc>
          <w:tcPr>
            <w:tcW w:w="2688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项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目</w:t>
            </w:r>
          </w:p>
        </w:tc>
        <w:tc>
          <w:tcPr>
            <w:tcW w:w="1574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420" w:type="dxa"/>
            <w:vMerge w:val="restart"/>
          </w:tcPr>
          <w:p>
            <w:pPr>
              <w:spacing w:line="720" w:lineRule="auto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主要产品名称</w:t>
            </w:r>
          </w:p>
        </w:tc>
        <w:tc>
          <w:tcPr>
            <w:tcW w:w="1208" w:type="dxa"/>
            <w:vMerge w:val="restart"/>
          </w:tcPr>
          <w:p>
            <w:pPr>
              <w:spacing w:line="72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年份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市场占有率</w:t>
            </w:r>
          </w:p>
        </w:tc>
        <w:tc>
          <w:tcPr>
            <w:tcW w:w="1420" w:type="dxa"/>
            <w:vMerge w:val="restart"/>
          </w:tcPr>
          <w:p>
            <w:pPr>
              <w:spacing w:line="72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主要产品名称</w:t>
            </w:r>
          </w:p>
        </w:tc>
        <w:tc>
          <w:tcPr>
            <w:tcW w:w="1268" w:type="dxa"/>
            <w:vMerge w:val="restart"/>
          </w:tcPr>
          <w:p>
            <w:pPr>
              <w:spacing w:line="72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年份</w:t>
            </w:r>
          </w:p>
        </w:tc>
        <w:tc>
          <w:tcPr>
            <w:tcW w:w="1574" w:type="dxa"/>
            <w:gridSpan w:val="2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国内</w:t>
            </w:r>
          </w:p>
        </w:tc>
        <w:tc>
          <w:tcPr>
            <w:tcW w:w="912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国际</w:t>
            </w: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720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国内</w:t>
            </w:r>
          </w:p>
        </w:tc>
        <w:tc>
          <w:tcPr>
            <w:tcW w:w="854" w:type="dxa"/>
          </w:tcPr>
          <w:p>
            <w:pPr>
              <w:spacing w:line="500" w:lineRule="exac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912" w:type="dxa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720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54" w:type="dxa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广告宣传投入费用</w:t>
            </w:r>
          </w:p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（万元）</w:t>
            </w: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第三方评价品牌价值（万元）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员工满意度指数</w:t>
            </w: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顾客满意度指数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顾客忠诚度指数</w:t>
            </w: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顾客投诉件数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国家、省、市质量监督抽查</w:t>
            </w: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出口产品检验情况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环境监测检查情况</w:t>
            </w: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restart"/>
          </w:tcPr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</w:p>
          <w:p>
            <w:pPr>
              <w:spacing w:line="300" w:lineRule="exac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重大质量、设备、安全事故情况</w:t>
            </w: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2016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2017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632" w:type="dxa"/>
            <w:gridSpan w:val="2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50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2018</w:t>
            </w:r>
            <w:r>
              <w:rPr>
                <w:rFonts w:hint="eastAsia" w:ascii="宋体" w:hAnsi="宋体"/>
                <w:kern w:val="0"/>
                <w:sz w:val="24"/>
              </w:rPr>
              <w:t>年</w:t>
            </w:r>
          </w:p>
        </w:tc>
        <w:tc>
          <w:tcPr>
            <w:tcW w:w="1574" w:type="dxa"/>
            <w:gridSpan w:val="2"/>
          </w:tcPr>
          <w:p>
            <w:pPr>
              <w:spacing w:line="3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spacing w:line="500" w:lineRule="exact"/>
        <w:rPr>
          <w:rFonts w:ascii="仿宋_GB2312" w:eastAsia="仿宋_GB2312"/>
          <w:b/>
          <w:kern w:val="0"/>
          <w:sz w:val="24"/>
        </w:rPr>
      </w:pPr>
    </w:p>
    <w:p>
      <w:pPr>
        <w:spacing w:line="5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  <w:r>
        <w:rPr>
          <w:rFonts w:hint="eastAsia" w:ascii="楷体_GB2312" w:eastAsia="楷体_GB2312"/>
          <w:b/>
          <w:kern w:val="0"/>
          <w:sz w:val="36"/>
          <w:szCs w:val="36"/>
        </w:rPr>
        <w:t>表</w:t>
      </w:r>
      <w:r>
        <w:rPr>
          <w:rFonts w:ascii="楷体_GB2312" w:eastAsia="楷体_GB2312"/>
          <w:b/>
          <w:kern w:val="0"/>
          <w:sz w:val="36"/>
          <w:szCs w:val="36"/>
        </w:rPr>
        <w:t xml:space="preserve">8 </w:t>
      </w:r>
      <w:r>
        <w:rPr>
          <w:rFonts w:hint="eastAsia" w:ascii="楷体_GB2312" w:eastAsia="楷体_GB2312"/>
          <w:b/>
          <w:kern w:val="0"/>
          <w:sz w:val="36"/>
          <w:szCs w:val="36"/>
        </w:rPr>
        <w:t>单位获奖情况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获奖名称</w:t>
            </w:r>
          </w:p>
        </w:tc>
        <w:tc>
          <w:tcPr>
            <w:tcW w:w="2841" w:type="dxa"/>
          </w:tcPr>
          <w:p>
            <w:pPr>
              <w:spacing w:line="50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2841" w:type="dxa"/>
          </w:tcPr>
          <w:p>
            <w:pPr>
              <w:spacing w:line="500" w:lineRule="exact"/>
              <w:jc w:val="center"/>
              <w:rPr>
                <w:rFonts w:asci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8"/>
                <w:szCs w:val="28"/>
              </w:rPr>
              <w:t>颁奖部门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  <w:tc>
          <w:tcPr>
            <w:tcW w:w="2841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</w:p>
    <w:p>
      <w:pPr>
        <w:spacing w:line="500" w:lineRule="exact"/>
        <w:jc w:val="center"/>
        <w:rPr>
          <w:rFonts w:ascii="楷体_GB2312" w:eastAsia="楷体_GB2312"/>
          <w:b/>
          <w:kern w:val="0"/>
          <w:sz w:val="36"/>
          <w:szCs w:val="36"/>
        </w:rPr>
      </w:pPr>
      <w:r>
        <w:rPr>
          <w:rFonts w:hint="eastAsia" w:ascii="楷体_GB2312" w:eastAsia="楷体_GB2312"/>
          <w:b/>
          <w:kern w:val="0"/>
          <w:sz w:val="36"/>
          <w:szCs w:val="36"/>
        </w:rPr>
        <w:t>表</w:t>
      </w:r>
      <w:r>
        <w:rPr>
          <w:rFonts w:ascii="楷体_GB2312" w:eastAsia="楷体_GB2312"/>
          <w:b/>
          <w:kern w:val="0"/>
          <w:sz w:val="36"/>
          <w:szCs w:val="36"/>
        </w:rPr>
        <w:t xml:space="preserve">9 </w:t>
      </w:r>
      <w:r>
        <w:rPr>
          <w:rFonts w:hint="eastAsia" w:ascii="楷体_GB2312" w:eastAsia="楷体_GB2312"/>
          <w:b/>
          <w:kern w:val="0"/>
          <w:sz w:val="36"/>
          <w:szCs w:val="36"/>
        </w:rPr>
        <w:t>推荐单位评价意见</w:t>
      </w:r>
    </w:p>
    <w:tbl>
      <w:tblPr>
        <w:tblStyle w:val="6"/>
        <w:tblW w:w="88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1" w:hRule="atLeast"/>
          <w:jc w:val="center"/>
        </w:trPr>
        <w:tc>
          <w:tcPr>
            <w:tcW w:w="8810" w:type="dxa"/>
          </w:tcPr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区质量强区领导小组意见：</w:t>
            </w: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楷体_GB2312" w:eastAsia="楷体_GB2312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年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月</w:t>
            </w:r>
            <w:r>
              <w:rPr>
                <w:rFonts w:ascii="楷体_GB2312" w:eastAsia="楷体_GB2312"/>
                <w:b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楷体_GB2312" w:eastAsia="楷体_GB2312"/>
                <w:b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480" w:lineRule="exact"/>
        <w:rPr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center"/>
      <w:rPr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1E"/>
    <w:rsid w:val="000351B4"/>
    <w:rsid w:val="0004002D"/>
    <w:rsid w:val="00056D7A"/>
    <w:rsid w:val="000A4D3D"/>
    <w:rsid w:val="000A663B"/>
    <w:rsid w:val="000B085E"/>
    <w:rsid w:val="000B12AB"/>
    <w:rsid w:val="000E1D7B"/>
    <w:rsid w:val="00110C31"/>
    <w:rsid w:val="00115248"/>
    <w:rsid w:val="001218B4"/>
    <w:rsid w:val="001435A3"/>
    <w:rsid w:val="001828B9"/>
    <w:rsid w:val="001A0B1E"/>
    <w:rsid w:val="001A1A6D"/>
    <w:rsid w:val="00231818"/>
    <w:rsid w:val="002358A7"/>
    <w:rsid w:val="0024294B"/>
    <w:rsid w:val="00242D18"/>
    <w:rsid w:val="00245107"/>
    <w:rsid w:val="00256D34"/>
    <w:rsid w:val="0027114D"/>
    <w:rsid w:val="00281834"/>
    <w:rsid w:val="002A14AB"/>
    <w:rsid w:val="002D1184"/>
    <w:rsid w:val="002D70E1"/>
    <w:rsid w:val="002E1615"/>
    <w:rsid w:val="003106EF"/>
    <w:rsid w:val="00347065"/>
    <w:rsid w:val="00351D63"/>
    <w:rsid w:val="00362713"/>
    <w:rsid w:val="0036521F"/>
    <w:rsid w:val="003753F2"/>
    <w:rsid w:val="00376BFF"/>
    <w:rsid w:val="00394F53"/>
    <w:rsid w:val="003D5F87"/>
    <w:rsid w:val="003F6F73"/>
    <w:rsid w:val="0041070B"/>
    <w:rsid w:val="004151EE"/>
    <w:rsid w:val="00427779"/>
    <w:rsid w:val="00447924"/>
    <w:rsid w:val="00457ABB"/>
    <w:rsid w:val="00462228"/>
    <w:rsid w:val="00462E82"/>
    <w:rsid w:val="00466B01"/>
    <w:rsid w:val="0048048A"/>
    <w:rsid w:val="004826F4"/>
    <w:rsid w:val="0049088B"/>
    <w:rsid w:val="00491D8E"/>
    <w:rsid w:val="00492D10"/>
    <w:rsid w:val="004A3358"/>
    <w:rsid w:val="004B54A0"/>
    <w:rsid w:val="004B5FCE"/>
    <w:rsid w:val="004E4B17"/>
    <w:rsid w:val="004E4C2D"/>
    <w:rsid w:val="00510857"/>
    <w:rsid w:val="00517172"/>
    <w:rsid w:val="00522BAD"/>
    <w:rsid w:val="005451AD"/>
    <w:rsid w:val="00554BE2"/>
    <w:rsid w:val="00566F7B"/>
    <w:rsid w:val="005775BC"/>
    <w:rsid w:val="00583522"/>
    <w:rsid w:val="005A1163"/>
    <w:rsid w:val="005B3938"/>
    <w:rsid w:val="005F2C94"/>
    <w:rsid w:val="00606221"/>
    <w:rsid w:val="00622E43"/>
    <w:rsid w:val="00626C9A"/>
    <w:rsid w:val="00666B6E"/>
    <w:rsid w:val="0067213E"/>
    <w:rsid w:val="0067675B"/>
    <w:rsid w:val="00684AE7"/>
    <w:rsid w:val="006A4361"/>
    <w:rsid w:val="006C782B"/>
    <w:rsid w:val="006C7BE9"/>
    <w:rsid w:val="006F0D3D"/>
    <w:rsid w:val="007044E7"/>
    <w:rsid w:val="00705F00"/>
    <w:rsid w:val="00713A5D"/>
    <w:rsid w:val="007143F1"/>
    <w:rsid w:val="00714FBE"/>
    <w:rsid w:val="00721AE5"/>
    <w:rsid w:val="007232F3"/>
    <w:rsid w:val="007521F2"/>
    <w:rsid w:val="0079742D"/>
    <w:rsid w:val="007D0408"/>
    <w:rsid w:val="007E1077"/>
    <w:rsid w:val="007F4D8E"/>
    <w:rsid w:val="007F5694"/>
    <w:rsid w:val="00805A9C"/>
    <w:rsid w:val="008379A6"/>
    <w:rsid w:val="00851921"/>
    <w:rsid w:val="00864ECE"/>
    <w:rsid w:val="008659FD"/>
    <w:rsid w:val="00873732"/>
    <w:rsid w:val="00892609"/>
    <w:rsid w:val="008A6AE2"/>
    <w:rsid w:val="008B0EBE"/>
    <w:rsid w:val="008C06D3"/>
    <w:rsid w:val="008F61BE"/>
    <w:rsid w:val="00905DCD"/>
    <w:rsid w:val="00941AAA"/>
    <w:rsid w:val="00982EC2"/>
    <w:rsid w:val="009A6683"/>
    <w:rsid w:val="009B45F5"/>
    <w:rsid w:val="009C29CC"/>
    <w:rsid w:val="009D0EA2"/>
    <w:rsid w:val="00A05AFE"/>
    <w:rsid w:val="00A371CB"/>
    <w:rsid w:val="00A51D17"/>
    <w:rsid w:val="00AA0AA0"/>
    <w:rsid w:val="00AA5D26"/>
    <w:rsid w:val="00AA7059"/>
    <w:rsid w:val="00AB0248"/>
    <w:rsid w:val="00AC6F21"/>
    <w:rsid w:val="00AF442E"/>
    <w:rsid w:val="00AF5249"/>
    <w:rsid w:val="00B01053"/>
    <w:rsid w:val="00B26E70"/>
    <w:rsid w:val="00B51D66"/>
    <w:rsid w:val="00B54FCF"/>
    <w:rsid w:val="00BA4C73"/>
    <w:rsid w:val="00BC572E"/>
    <w:rsid w:val="00BC7621"/>
    <w:rsid w:val="00BD4E7F"/>
    <w:rsid w:val="00C0094B"/>
    <w:rsid w:val="00C17D66"/>
    <w:rsid w:val="00C26CFB"/>
    <w:rsid w:val="00C41C33"/>
    <w:rsid w:val="00C65738"/>
    <w:rsid w:val="00C822B1"/>
    <w:rsid w:val="00C9746B"/>
    <w:rsid w:val="00CB0A23"/>
    <w:rsid w:val="00CB1CB4"/>
    <w:rsid w:val="00CC0E33"/>
    <w:rsid w:val="00CC750B"/>
    <w:rsid w:val="00D07EFE"/>
    <w:rsid w:val="00D74DFF"/>
    <w:rsid w:val="00D8065C"/>
    <w:rsid w:val="00D931DC"/>
    <w:rsid w:val="00DB008A"/>
    <w:rsid w:val="00DD1A9C"/>
    <w:rsid w:val="00DE7990"/>
    <w:rsid w:val="00E04873"/>
    <w:rsid w:val="00E20D5F"/>
    <w:rsid w:val="00E41889"/>
    <w:rsid w:val="00E50C23"/>
    <w:rsid w:val="00E61B70"/>
    <w:rsid w:val="00E9331D"/>
    <w:rsid w:val="00E97F58"/>
    <w:rsid w:val="00EA07E3"/>
    <w:rsid w:val="00EA1606"/>
    <w:rsid w:val="00EE42D2"/>
    <w:rsid w:val="00EF4C1B"/>
    <w:rsid w:val="00F15FB0"/>
    <w:rsid w:val="00F23AAC"/>
    <w:rsid w:val="00F43D29"/>
    <w:rsid w:val="00F564CA"/>
    <w:rsid w:val="00F57BDB"/>
    <w:rsid w:val="00F73810"/>
    <w:rsid w:val="00F828B5"/>
    <w:rsid w:val="00F96D4A"/>
    <w:rsid w:val="00FA7DCD"/>
    <w:rsid w:val="00FC1CEC"/>
    <w:rsid w:val="00FE5CC4"/>
    <w:rsid w:val="0A180865"/>
    <w:rsid w:val="4E216060"/>
    <w:rsid w:val="5B353487"/>
    <w:rsid w:val="5D1B059D"/>
    <w:rsid w:val="67A2083E"/>
    <w:rsid w:val="6841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iPriority w:val="99"/>
    <w:pPr>
      <w:spacing w:line="400" w:lineRule="exact"/>
    </w:pPr>
    <w:rPr>
      <w:sz w:val="28"/>
    </w:rPr>
  </w:style>
  <w:style w:type="paragraph" w:styleId="3">
    <w:name w:val="Date"/>
    <w:basedOn w:val="1"/>
    <w:next w:val="1"/>
    <w:link w:val="15"/>
    <w:uiPriority w:val="99"/>
    <w:pPr>
      <w:ind w:left="100" w:leftChars="2500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12">
    <w:name w:val="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13">
    <w:name w:val="Char Char Char Char Char 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4">
    <w:name w:val="页眉 Char"/>
    <w:basedOn w:val="8"/>
    <w:link w:val="5"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日期 Char"/>
    <w:basedOn w:val="8"/>
    <w:link w:val="3"/>
    <w:locked/>
    <w:uiPriority w:val="99"/>
    <w:rPr>
      <w:rFonts w:cs="Times New Roman"/>
      <w:kern w:val="2"/>
      <w:sz w:val="24"/>
      <w:szCs w:val="24"/>
    </w:rPr>
  </w:style>
  <w:style w:type="character" w:customStyle="1" w:styleId="16">
    <w:name w:val="正文文本 Char"/>
    <w:basedOn w:val="8"/>
    <w:link w:val="2"/>
    <w:locked/>
    <w:uiPriority w:val="99"/>
    <w:rPr>
      <w:rFonts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17</Pages>
  <Words>962</Words>
  <Characters>5484</Characters>
  <Lines>45</Lines>
  <Paragraphs>12</Paragraphs>
  <TotalTime>62</TotalTime>
  <ScaleCrop>false</ScaleCrop>
  <LinksUpToDate>false</LinksUpToDate>
  <CharactersWithSpaces>6434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2019-09-09T01:29:00Z</dcterms:created>
  <dc:creator>淮安质监局</dc:creator>
  <cp:lastModifiedBy>遥恍</cp:lastModifiedBy>
  <cp:lastPrinted>2019-09-17T03:25:00Z</cp:lastPrinted>
  <dcterms:modified xsi:type="dcterms:W3CDTF">2019-09-18T07:24:03Z</dcterms:modified>
  <dc:title>金质强办发〔2016〕14号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